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426"/>
        <w:gridCol w:w="1401"/>
        <w:gridCol w:w="3374"/>
      </w:tblGrid>
      <w:tr w:rsidR="00B01608" w:rsidTr="00A3604E">
        <w:tc>
          <w:tcPr>
            <w:tcW w:w="1872" w:type="dxa"/>
            <w:vAlign w:val="center"/>
          </w:tcPr>
          <w:p w:rsidR="00B01608" w:rsidRDefault="00B01608" w:rsidP="005C4D0C">
            <w:pPr>
              <w:pStyle w:val="Heading1"/>
              <w:jc w:val="center"/>
              <w:rPr>
                <w:sz w:val="28"/>
              </w:rPr>
            </w:pPr>
            <w:r>
              <w:br w:type="page"/>
            </w:r>
            <w:r>
              <w:br w:type="page"/>
            </w:r>
            <w:r>
              <w:rPr>
                <w:sz w:val="28"/>
              </w:rPr>
              <w:t>SUMMARY OF MAIN DUTIES</w:t>
            </w:r>
          </w:p>
        </w:tc>
        <w:tc>
          <w:tcPr>
            <w:tcW w:w="3827" w:type="dxa"/>
            <w:gridSpan w:val="2"/>
            <w:vAlign w:val="center"/>
          </w:tcPr>
          <w:p w:rsidR="00B01608" w:rsidRDefault="002860A5" w:rsidP="003756B6">
            <w:pPr>
              <w:pStyle w:val="Heading1"/>
              <w:jc w:val="center"/>
              <w:rPr>
                <w:sz w:val="32"/>
              </w:rPr>
            </w:pPr>
            <w:r>
              <w:rPr>
                <w:sz w:val="32"/>
              </w:rPr>
              <w:t xml:space="preserve">Senior </w:t>
            </w:r>
            <w:r w:rsidR="00611F29">
              <w:rPr>
                <w:sz w:val="32"/>
              </w:rPr>
              <w:t>Commissioning and Contract</w:t>
            </w:r>
            <w:r w:rsidR="00475DEC">
              <w:rPr>
                <w:sz w:val="32"/>
              </w:rPr>
              <w:t>s</w:t>
            </w:r>
            <w:r w:rsidR="00611F29">
              <w:rPr>
                <w:sz w:val="32"/>
              </w:rPr>
              <w:t xml:space="preserve"> </w:t>
            </w:r>
            <w:r>
              <w:rPr>
                <w:sz w:val="32"/>
              </w:rPr>
              <w:t>Officer</w:t>
            </w:r>
            <w:r w:rsidR="00611F29">
              <w:rPr>
                <w:sz w:val="32"/>
              </w:rPr>
              <w:t xml:space="preserve"> </w:t>
            </w:r>
            <w:r w:rsidR="001B7E6F">
              <w:rPr>
                <w:sz w:val="32"/>
              </w:rPr>
              <w:t xml:space="preserve"> </w:t>
            </w:r>
          </w:p>
          <w:p w:rsidR="00F82785" w:rsidRPr="00F82785" w:rsidRDefault="00F82785" w:rsidP="00F82785">
            <w:pPr>
              <w:jc w:val="center"/>
              <w:rPr>
                <w:b/>
                <w:sz w:val="32"/>
                <w:szCs w:val="32"/>
              </w:rPr>
            </w:pPr>
            <w:r w:rsidRPr="00F82785">
              <w:rPr>
                <w:b/>
                <w:sz w:val="32"/>
                <w:szCs w:val="32"/>
              </w:rPr>
              <w:t>Band E</w:t>
            </w:r>
          </w:p>
        </w:tc>
        <w:tc>
          <w:tcPr>
            <w:tcW w:w="3374" w:type="dxa"/>
          </w:tcPr>
          <w:p w:rsidR="00B01608" w:rsidRDefault="001E31B9" w:rsidP="005C4D0C">
            <w:pPr>
              <w:pStyle w:val="Heading1"/>
              <w:jc w:val="center"/>
            </w:pPr>
            <w:r>
              <w:rPr>
                <w:noProof/>
              </w:rPr>
              <w:drawing>
                <wp:inline distT="0" distB="0" distL="0" distR="0" wp14:anchorId="2E734AD3">
                  <wp:extent cx="22193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23975"/>
                          </a:xfrm>
                          <a:prstGeom prst="rect">
                            <a:avLst/>
                          </a:prstGeom>
                          <a:noFill/>
                        </pic:spPr>
                      </pic:pic>
                    </a:graphicData>
                  </a:graphic>
                </wp:inline>
              </w:drawing>
            </w:r>
          </w:p>
        </w:tc>
      </w:tr>
      <w:tr w:rsidR="00B01608" w:rsidTr="00A3604E">
        <w:trPr>
          <w:trHeight w:val="239"/>
        </w:trPr>
        <w:tc>
          <w:tcPr>
            <w:tcW w:w="9073" w:type="dxa"/>
            <w:gridSpan w:val="4"/>
            <w:tcBorders>
              <w:bottom w:val="single" w:sz="4" w:space="0" w:color="auto"/>
            </w:tcBorders>
          </w:tcPr>
          <w:p w:rsidR="00B01608" w:rsidRPr="004F07FF" w:rsidRDefault="004B6740" w:rsidP="005C4D0C">
            <w:pPr>
              <w:pStyle w:val="Heading1"/>
              <w:rPr>
                <w:sz w:val="24"/>
                <w:szCs w:val="24"/>
              </w:rPr>
            </w:pPr>
            <w:r>
              <w:rPr>
                <w:sz w:val="24"/>
                <w:szCs w:val="24"/>
              </w:rPr>
              <w:t>R</w:t>
            </w:r>
            <w:r w:rsidR="00B01608" w:rsidRPr="004F07FF">
              <w:rPr>
                <w:sz w:val="24"/>
                <w:szCs w:val="24"/>
              </w:rPr>
              <w:t>ESPONSIBLE TO</w:t>
            </w:r>
            <w:r w:rsidR="006A1E63" w:rsidRPr="004F07FF">
              <w:rPr>
                <w:sz w:val="24"/>
                <w:szCs w:val="24"/>
              </w:rPr>
              <w:t>:</w:t>
            </w:r>
            <w:r w:rsidR="00B01608" w:rsidRPr="004F07FF">
              <w:rPr>
                <w:sz w:val="24"/>
                <w:szCs w:val="24"/>
              </w:rPr>
              <w:t xml:space="preserve"> </w:t>
            </w:r>
            <w:r w:rsidR="000D16D1" w:rsidRPr="004F07FF">
              <w:rPr>
                <w:b w:val="0"/>
                <w:sz w:val="24"/>
                <w:szCs w:val="24"/>
              </w:rPr>
              <w:t xml:space="preserve"> </w:t>
            </w:r>
            <w:r w:rsidR="00D24034" w:rsidRPr="004F07FF">
              <w:rPr>
                <w:b w:val="0"/>
                <w:sz w:val="24"/>
                <w:szCs w:val="24"/>
              </w:rPr>
              <w:t xml:space="preserve"> </w:t>
            </w:r>
            <w:r w:rsidR="00611F29">
              <w:rPr>
                <w:b w:val="0"/>
                <w:sz w:val="24"/>
                <w:szCs w:val="24"/>
              </w:rPr>
              <w:t>Partnership</w:t>
            </w:r>
            <w:r w:rsidR="00475DEC">
              <w:rPr>
                <w:b w:val="0"/>
                <w:sz w:val="24"/>
                <w:szCs w:val="24"/>
              </w:rPr>
              <w:t>s</w:t>
            </w:r>
            <w:r w:rsidR="00611F29">
              <w:rPr>
                <w:b w:val="0"/>
                <w:sz w:val="24"/>
                <w:szCs w:val="24"/>
              </w:rPr>
              <w:t xml:space="preserve"> &amp; Commissioning Manager</w:t>
            </w:r>
          </w:p>
          <w:p w:rsidR="00B01608" w:rsidRPr="004F07FF" w:rsidRDefault="00B01608" w:rsidP="005C4D0C">
            <w:pPr>
              <w:rPr>
                <w:sz w:val="24"/>
                <w:szCs w:val="24"/>
              </w:rPr>
            </w:pPr>
          </w:p>
        </w:tc>
      </w:tr>
      <w:tr w:rsidR="00B01608" w:rsidTr="00A3604E">
        <w:trPr>
          <w:trHeight w:val="239"/>
        </w:trPr>
        <w:tc>
          <w:tcPr>
            <w:tcW w:w="9073" w:type="dxa"/>
            <w:gridSpan w:val="4"/>
            <w:tcBorders>
              <w:bottom w:val="single" w:sz="4" w:space="0" w:color="auto"/>
            </w:tcBorders>
          </w:tcPr>
          <w:p w:rsidR="00B01608" w:rsidRPr="004F07FF" w:rsidRDefault="006A1E63" w:rsidP="00475DEC">
            <w:pPr>
              <w:pStyle w:val="Heading1"/>
              <w:rPr>
                <w:sz w:val="24"/>
                <w:szCs w:val="24"/>
              </w:rPr>
            </w:pPr>
            <w:r w:rsidRPr="004F07FF">
              <w:rPr>
                <w:sz w:val="24"/>
                <w:szCs w:val="24"/>
              </w:rPr>
              <w:t>RESPONSIBLE FOR:</w:t>
            </w:r>
            <w:r w:rsidR="00AC44FE">
              <w:rPr>
                <w:b w:val="0"/>
                <w:sz w:val="24"/>
                <w:szCs w:val="24"/>
              </w:rPr>
              <w:t xml:space="preserve"> </w:t>
            </w:r>
            <w:r w:rsidR="00475DEC">
              <w:rPr>
                <w:b w:val="0"/>
                <w:sz w:val="24"/>
                <w:szCs w:val="24"/>
              </w:rPr>
              <w:t>n/a</w:t>
            </w:r>
            <w:r w:rsidR="00611F29">
              <w:rPr>
                <w:b w:val="0"/>
                <w:sz w:val="24"/>
                <w:szCs w:val="24"/>
              </w:rPr>
              <w:t xml:space="preserve"> </w:t>
            </w:r>
            <w:r w:rsidR="00611F29" w:rsidRPr="00611F29">
              <w:rPr>
                <w:b w:val="0"/>
                <w:sz w:val="24"/>
                <w:szCs w:val="24"/>
              </w:rPr>
              <w:t xml:space="preserve">  </w:t>
            </w:r>
          </w:p>
        </w:tc>
      </w:tr>
      <w:tr w:rsidR="00B01608" w:rsidTr="00A3604E">
        <w:trPr>
          <w:trHeight w:val="239"/>
        </w:trPr>
        <w:tc>
          <w:tcPr>
            <w:tcW w:w="9073" w:type="dxa"/>
            <w:gridSpan w:val="4"/>
            <w:tcBorders>
              <w:bottom w:val="single" w:sz="4" w:space="0" w:color="auto"/>
            </w:tcBorders>
          </w:tcPr>
          <w:p w:rsidR="00B01608" w:rsidRPr="004F07FF" w:rsidRDefault="00B01608" w:rsidP="005C4D0C">
            <w:pPr>
              <w:pStyle w:val="Heading1"/>
              <w:rPr>
                <w:sz w:val="24"/>
                <w:szCs w:val="24"/>
              </w:rPr>
            </w:pPr>
            <w:r w:rsidRPr="004F07FF">
              <w:rPr>
                <w:sz w:val="24"/>
                <w:szCs w:val="24"/>
              </w:rPr>
              <w:t>SPECIFIC CONDITIONS OF SERVICE</w:t>
            </w:r>
          </w:p>
        </w:tc>
      </w:tr>
      <w:tr w:rsidR="00B01608" w:rsidTr="00A3604E">
        <w:trPr>
          <w:trHeight w:val="846"/>
        </w:trPr>
        <w:tc>
          <w:tcPr>
            <w:tcW w:w="9073" w:type="dxa"/>
            <w:gridSpan w:val="4"/>
          </w:tcPr>
          <w:p w:rsidR="00611F29" w:rsidRDefault="00611F29" w:rsidP="00611F29">
            <w:pPr>
              <w:spacing w:line="276" w:lineRule="auto"/>
              <w:rPr>
                <w:sz w:val="24"/>
                <w:szCs w:val="24"/>
              </w:rPr>
            </w:pPr>
            <w:r>
              <w:rPr>
                <w:sz w:val="24"/>
                <w:szCs w:val="24"/>
              </w:rPr>
              <w:t>Ability and willingness to work outside of normal office hours when business needs require, cognisant of the need for work/life balance</w:t>
            </w:r>
          </w:p>
          <w:p w:rsidR="00611F29" w:rsidRPr="00611F29" w:rsidRDefault="00611F29" w:rsidP="00611F29">
            <w:pPr>
              <w:spacing w:line="276" w:lineRule="auto"/>
              <w:rPr>
                <w:sz w:val="24"/>
                <w:szCs w:val="24"/>
              </w:rPr>
            </w:pPr>
          </w:p>
          <w:p w:rsidR="00611F29" w:rsidRDefault="00521CC4" w:rsidP="00611F29">
            <w:pPr>
              <w:spacing w:line="276" w:lineRule="auto"/>
              <w:rPr>
                <w:sz w:val="24"/>
                <w:szCs w:val="24"/>
              </w:rPr>
            </w:pPr>
            <w:r>
              <w:rPr>
                <w:sz w:val="24"/>
                <w:szCs w:val="24"/>
              </w:rPr>
              <w:t>Vetting required to NPV level 3</w:t>
            </w:r>
          </w:p>
          <w:p w:rsidR="00611F29" w:rsidRPr="00611F29" w:rsidRDefault="00611F29" w:rsidP="00611F29">
            <w:pPr>
              <w:spacing w:line="276" w:lineRule="auto"/>
              <w:rPr>
                <w:sz w:val="24"/>
                <w:szCs w:val="24"/>
              </w:rPr>
            </w:pPr>
          </w:p>
          <w:p w:rsidR="00611F29" w:rsidRDefault="00611F29" w:rsidP="00611F29">
            <w:pPr>
              <w:spacing w:line="276" w:lineRule="auto"/>
              <w:rPr>
                <w:sz w:val="24"/>
                <w:szCs w:val="24"/>
              </w:rPr>
            </w:pPr>
            <w:r w:rsidRPr="00611F29">
              <w:rPr>
                <w:sz w:val="24"/>
                <w:szCs w:val="24"/>
              </w:rPr>
              <w:t>Occasional requirement to work in different locations</w:t>
            </w:r>
            <w:r>
              <w:rPr>
                <w:sz w:val="24"/>
                <w:szCs w:val="24"/>
              </w:rPr>
              <w:t xml:space="preserve"> and ability to travel within and outside South Yorkshire boundaries appropriate to the role</w:t>
            </w:r>
          </w:p>
          <w:p w:rsidR="00611F29" w:rsidRPr="00611F29" w:rsidRDefault="00611F29" w:rsidP="00611F29">
            <w:pPr>
              <w:spacing w:line="276" w:lineRule="auto"/>
              <w:rPr>
                <w:sz w:val="24"/>
                <w:szCs w:val="24"/>
              </w:rPr>
            </w:pPr>
          </w:p>
          <w:p w:rsidR="00611F29" w:rsidRPr="00611F29" w:rsidRDefault="00611F29" w:rsidP="00611F29">
            <w:pPr>
              <w:spacing w:line="276" w:lineRule="auto"/>
              <w:rPr>
                <w:sz w:val="24"/>
                <w:szCs w:val="24"/>
              </w:rPr>
            </w:pPr>
            <w:r w:rsidRPr="00611F29">
              <w:rPr>
                <w:sz w:val="24"/>
                <w:szCs w:val="24"/>
              </w:rPr>
              <w:t>Need to attend</w:t>
            </w:r>
            <w:r w:rsidR="00521CC4">
              <w:rPr>
                <w:sz w:val="24"/>
                <w:szCs w:val="24"/>
              </w:rPr>
              <w:t xml:space="preserve"> internal/</w:t>
            </w:r>
            <w:r w:rsidRPr="00611F29">
              <w:rPr>
                <w:sz w:val="24"/>
                <w:szCs w:val="24"/>
              </w:rPr>
              <w:t>external meetings/conferences/workshops as required</w:t>
            </w:r>
          </w:p>
          <w:p w:rsidR="00611F29" w:rsidRPr="00611F29" w:rsidRDefault="00611F29" w:rsidP="00611F29">
            <w:pPr>
              <w:spacing w:line="276" w:lineRule="auto"/>
              <w:rPr>
                <w:sz w:val="24"/>
                <w:szCs w:val="24"/>
              </w:rPr>
            </w:pPr>
          </w:p>
          <w:p w:rsidR="00AC1125" w:rsidRPr="004F07FF" w:rsidRDefault="00902CB9" w:rsidP="00902CB9">
            <w:pPr>
              <w:spacing w:line="276" w:lineRule="auto"/>
              <w:rPr>
                <w:sz w:val="24"/>
                <w:szCs w:val="24"/>
              </w:rPr>
            </w:pPr>
            <w:r>
              <w:rPr>
                <w:sz w:val="24"/>
                <w:szCs w:val="24"/>
              </w:rPr>
              <w:t>Casual car u</w:t>
            </w:r>
            <w:r w:rsidR="00AC44FE">
              <w:rPr>
                <w:sz w:val="24"/>
                <w:szCs w:val="24"/>
              </w:rPr>
              <w:t>ser with the appropriate business car insurance</w:t>
            </w:r>
          </w:p>
        </w:tc>
      </w:tr>
      <w:tr w:rsidR="00902CB9" w:rsidTr="00902CB9">
        <w:trPr>
          <w:trHeight w:val="199"/>
        </w:trPr>
        <w:tc>
          <w:tcPr>
            <w:tcW w:w="9073" w:type="dxa"/>
            <w:gridSpan w:val="4"/>
          </w:tcPr>
          <w:p w:rsidR="00902CB9" w:rsidRPr="00902CB9" w:rsidRDefault="00902CB9" w:rsidP="00902CB9">
            <w:pPr>
              <w:spacing w:line="276" w:lineRule="auto"/>
              <w:rPr>
                <w:b/>
                <w:caps/>
                <w:sz w:val="24"/>
                <w:szCs w:val="24"/>
              </w:rPr>
            </w:pPr>
            <w:r w:rsidRPr="00902CB9">
              <w:rPr>
                <w:b/>
                <w:caps/>
                <w:sz w:val="24"/>
                <w:szCs w:val="24"/>
              </w:rPr>
              <w:t>Job Purpose</w:t>
            </w:r>
          </w:p>
        </w:tc>
      </w:tr>
      <w:tr w:rsidR="00902CB9" w:rsidTr="00A3604E">
        <w:trPr>
          <w:trHeight w:val="846"/>
        </w:trPr>
        <w:tc>
          <w:tcPr>
            <w:tcW w:w="9073" w:type="dxa"/>
            <w:gridSpan w:val="4"/>
          </w:tcPr>
          <w:p w:rsidR="00902CB9" w:rsidRDefault="00611F29" w:rsidP="00611F29">
            <w:pPr>
              <w:spacing w:line="276" w:lineRule="auto"/>
              <w:rPr>
                <w:sz w:val="24"/>
                <w:szCs w:val="24"/>
              </w:rPr>
            </w:pPr>
            <w:r w:rsidRPr="00611F29">
              <w:rPr>
                <w:sz w:val="24"/>
                <w:szCs w:val="24"/>
              </w:rPr>
              <w:t xml:space="preserve">The </w:t>
            </w:r>
            <w:r w:rsidR="00753E06">
              <w:rPr>
                <w:sz w:val="24"/>
                <w:szCs w:val="24"/>
              </w:rPr>
              <w:t xml:space="preserve">Senior </w:t>
            </w:r>
            <w:r w:rsidR="003756B6">
              <w:rPr>
                <w:sz w:val="24"/>
                <w:szCs w:val="24"/>
              </w:rPr>
              <w:t>Commissioning and Contract</w:t>
            </w:r>
            <w:r w:rsidR="00475DEC">
              <w:rPr>
                <w:sz w:val="24"/>
                <w:szCs w:val="24"/>
              </w:rPr>
              <w:t>s</w:t>
            </w:r>
            <w:r w:rsidRPr="00611F29">
              <w:rPr>
                <w:sz w:val="24"/>
                <w:szCs w:val="24"/>
              </w:rPr>
              <w:t xml:space="preserve"> </w:t>
            </w:r>
            <w:r w:rsidR="00753E06">
              <w:rPr>
                <w:sz w:val="24"/>
                <w:szCs w:val="24"/>
              </w:rPr>
              <w:t>Officer</w:t>
            </w:r>
            <w:r w:rsidRPr="00611F29">
              <w:rPr>
                <w:sz w:val="24"/>
                <w:szCs w:val="24"/>
              </w:rPr>
              <w:t xml:space="preserve"> will support/enable the delivery of an integrated commissioning strategy for the South Yorkshire Police and Crime Commissioner including victim support</w:t>
            </w:r>
            <w:r>
              <w:rPr>
                <w:sz w:val="24"/>
                <w:szCs w:val="24"/>
              </w:rPr>
              <w:t xml:space="preserve"> services.</w:t>
            </w:r>
          </w:p>
          <w:p w:rsidR="00611F29" w:rsidRDefault="00611F29" w:rsidP="00611F29">
            <w:pPr>
              <w:spacing w:line="276" w:lineRule="auto"/>
              <w:rPr>
                <w:sz w:val="24"/>
                <w:szCs w:val="24"/>
              </w:rPr>
            </w:pPr>
          </w:p>
          <w:p w:rsidR="00611F29" w:rsidRPr="00611F29" w:rsidRDefault="00611F29" w:rsidP="00611F29">
            <w:pPr>
              <w:spacing w:line="276" w:lineRule="auto"/>
              <w:rPr>
                <w:sz w:val="24"/>
                <w:szCs w:val="24"/>
              </w:rPr>
            </w:pPr>
            <w:r>
              <w:rPr>
                <w:sz w:val="24"/>
                <w:szCs w:val="24"/>
              </w:rPr>
              <w:t xml:space="preserve">Overall the post holder will support the </w:t>
            </w:r>
            <w:r w:rsidR="00505BC6">
              <w:rPr>
                <w:sz w:val="24"/>
                <w:szCs w:val="24"/>
              </w:rPr>
              <w:t>delivery of the Police &amp; Crime P</w:t>
            </w:r>
            <w:r>
              <w:rPr>
                <w:sz w:val="24"/>
                <w:szCs w:val="24"/>
              </w:rPr>
              <w:t>lan outcomes and fulfil statutory requirements.</w:t>
            </w:r>
          </w:p>
        </w:tc>
      </w:tr>
      <w:tr w:rsidR="00B01608" w:rsidTr="00A3604E">
        <w:tc>
          <w:tcPr>
            <w:tcW w:w="4298" w:type="dxa"/>
            <w:gridSpan w:val="2"/>
          </w:tcPr>
          <w:p w:rsidR="00B01608" w:rsidRPr="004F07FF" w:rsidRDefault="00B01608" w:rsidP="005C4D0C">
            <w:pPr>
              <w:pStyle w:val="Heading1"/>
              <w:keepNext w:val="0"/>
              <w:rPr>
                <w:sz w:val="24"/>
                <w:szCs w:val="24"/>
              </w:rPr>
            </w:pPr>
          </w:p>
          <w:p w:rsidR="00B01608" w:rsidRDefault="00B01608" w:rsidP="005C4D0C">
            <w:pPr>
              <w:pStyle w:val="Heading1"/>
              <w:keepNext w:val="0"/>
              <w:rPr>
                <w:sz w:val="24"/>
                <w:szCs w:val="24"/>
              </w:rPr>
            </w:pPr>
            <w:r w:rsidRPr="004F07FF">
              <w:rPr>
                <w:sz w:val="24"/>
                <w:szCs w:val="24"/>
              </w:rPr>
              <w:t>SUMMARY OF MAIN DUTIES</w:t>
            </w:r>
          </w:p>
          <w:p w:rsidR="00900685" w:rsidRPr="00900685" w:rsidRDefault="00900685" w:rsidP="00900685"/>
        </w:tc>
        <w:tc>
          <w:tcPr>
            <w:tcW w:w="4775" w:type="dxa"/>
            <w:gridSpan w:val="2"/>
          </w:tcPr>
          <w:p w:rsidR="00B01608" w:rsidRPr="004F07FF" w:rsidRDefault="00B80386" w:rsidP="005C4D0C">
            <w:pPr>
              <w:pStyle w:val="Heading1"/>
              <w:keepNext w:val="0"/>
              <w:rPr>
                <w:sz w:val="24"/>
                <w:szCs w:val="24"/>
              </w:rPr>
            </w:pPr>
            <w:r>
              <w:rPr>
                <w:sz w:val="24"/>
                <w:szCs w:val="24"/>
              </w:rPr>
              <w:t>FOR RECRUITMENT PURPOSES THE SUMMARY OF MAIN DUTIES SHOULD NOT EXCEED 12 BULLET POINTS</w:t>
            </w:r>
          </w:p>
        </w:tc>
      </w:tr>
      <w:tr w:rsidR="00B01608" w:rsidTr="00A3604E">
        <w:tc>
          <w:tcPr>
            <w:tcW w:w="9073" w:type="dxa"/>
            <w:gridSpan w:val="4"/>
          </w:tcPr>
          <w:p w:rsidR="00E81165" w:rsidRPr="004F07FF" w:rsidRDefault="00AC44FE" w:rsidP="005C4D0C">
            <w:pPr>
              <w:rPr>
                <w:b/>
                <w:sz w:val="24"/>
                <w:szCs w:val="24"/>
              </w:rPr>
            </w:pPr>
            <w:r>
              <w:rPr>
                <w:b/>
                <w:sz w:val="24"/>
                <w:szCs w:val="24"/>
              </w:rPr>
              <w:t>Main Duties</w:t>
            </w:r>
          </w:p>
          <w:p w:rsidR="00730CA4" w:rsidRPr="00C5311E" w:rsidRDefault="00730CA4" w:rsidP="00730CA4">
            <w:pPr>
              <w:pStyle w:val="ListParagraph"/>
              <w:numPr>
                <w:ilvl w:val="0"/>
                <w:numId w:val="23"/>
              </w:numPr>
              <w:ind w:left="426"/>
              <w:rPr>
                <w:rFonts w:cs="Arial"/>
                <w:iCs/>
              </w:rPr>
            </w:pPr>
            <w:r w:rsidRPr="00C5311E">
              <w:rPr>
                <w:rFonts w:cs="Arial"/>
                <w:iCs/>
              </w:rPr>
              <w:t>Support the Partnership</w:t>
            </w:r>
            <w:r w:rsidR="00475DEC">
              <w:rPr>
                <w:rFonts w:cs="Arial"/>
                <w:iCs/>
              </w:rPr>
              <w:t>s</w:t>
            </w:r>
            <w:r w:rsidRPr="00C5311E">
              <w:rPr>
                <w:rFonts w:cs="Arial"/>
                <w:iCs/>
              </w:rPr>
              <w:t xml:space="preserve"> and Commissioning Manager to deliver the commissioning strategy for the Police and Crime Commissioner (PCC).</w:t>
            </w:r>
          </w:p>
          <w:p w:rsidR="00730CA4" w:rsidRPr="00C5311E" w:rsidRDefault="00730CA4" w:rsidP="00730CA4">
            <w:pPr>
              <w:ind w:left="426"/>
              <w:rPr>
                <w:rFonts w:cs="Arial"/>
                <w:iCs/>
              </w:rPr>
            </w:pPr>
          </w:p>
          <w:p w:rsidR="00730CA4" w:rsidRPr="00C5311E" w:rsidRDefault="00730CA4" w:rsidP="00730CA4">
            <w:pPr>
              <w:pStyle w:val="ListParagraph"/>
              <w:numPr>
                <w:ilvl w:val="0"/>
                <w:numId w:val="23"/>
              </w:numPr>
              <w:ind w:left="426"/>
              <w:rPr>
                <w:rFonts w:cs="Arial"/>
              </w:rPr>
            </w:pPr>
            <w:r w:rsidRPr="00C5311E">
              <w:rPr>
                <w:rFonts w:cs="Arial"/>
              </w:rPr>
              <w:t xml:space="preserve">Support </w:t>
            </w:r>
            <w:r w:rsidRPr="00C5311E">
              <w:rPr>
                <w:rFonts w:cs="Arial"/>
                <w:iCs/>
              </w:rPr>
              <w:t>the Partnership</w:t>
            </w:r>
            <w:r w:rsidR="00475DEC">
              <w:rPr>
                <w:rFonts w:cs="Arial"/>
                <w:iCs/>
              </w:rPr>
              <w:t>s</w:t>
            </w:r>
            <w:r w:rsidRPr="00C5311E">
              <w:rPr>
                <w:rFonts w:cs="Arial"/>
                <w:iCs/>
              </w:rPr>
              <w:t xml:space="preserve"> and Commissioning Manager </w:t>
            </w:r>
            <w:r w:rsidRPr="00C5311E">
              <w:rPr>
                <w:rFonts w:cs="Arial"/>
              </w:rPr>
              <w:t>to develop and deliver commissioning</w:t>
            </w:r>
            <w:r w:rsidR="00521CC4">
              <w:rPr>
                <w:rFonts w:cs="Arial"/>
              </w:rPr>
              <w:t>/grant</w:t>
            </w:r>
            <w:r w:rsidRPr="00C5311E">
              <w:rPr>
                <w:rFonts w:cs="Arial"/>
              </w:rPr>
              <w:t xml:space="preserve"> processes for victim and other services across, including responsibility for the negotiation, implementation and management of contracts.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Using reviews of the experiences of victims, witnesses who are victims and other vulnerable people to improve both services provided to victims and other vulnerable people and their journey through the C</w:t>
            </w:r>
            <w:r w:rsidR="00EC4BD7">
              <w:rPr>
                <w:rFonts w:cs="Arial"/>
              </w:rPr>
              <w:t xml:space="preserve">riminal </w:t>
            </w:r>
            <w:r w:rsidRPr="00C5311E">
              <w:rPr>
                <w:rFonts w:cs="Arial"/>
              </w:rPr>
              <w:t>J</w:t>
            </w:r>
            <w:r w:rsidR="00EC4BD7">
              <w:rPr>
                <w:rFonts w:cs="Arial"/>
              </w:rPr>
              <w:t xml:space="preserve">ustice </w:t>
            </w:r>
            <w:r w:rsidRPr="00C5311E">
              <w:rPr>
                <w:rFonts w:cs="Arial"/>
              </w:rPr>
              <w:t>S</w:t>
            </w:r>
            <w:r w:rsidR="00EC4BD7">
              <w:rPr>
                <w:rFonts w:cs="Arial"/>
              </w:rPr>
              <w:t>ystem (CJS)</w:t>
            </w:r>
            <w:r w:rsidRPr="00C5311E">
              <w:rPr>
                <w:rFonts w:cs="Arial"/>
              </w:rPr>
              <w:t>.</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Receive, interpret, provide and advise on statistical information that will help determine the delivery of the Police &amp; Crime Plan in relation to the needs of victims and other services across in South Yorkshire.</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lastRenderedPageBreak/>
              <w:t>Identify and promote opportunities for CJS and other partner agencies within South Yorkshire to develop a coordinated and consistent approach to services for victims and other services as appropriate.</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Negotiate and influence senior managers at a strategic level across multiple organisations to effectively deliver integrated victim and other services across South Yorkshire.</w:t>
            </w:r>
          </w:p>
          <w:p w:rsidR="00730CA4" w:rsidRPr="00C5311E" w:rsidRDefault="00730CA4" w:rsidP="00730CA4">
            <w:pPr>
              <w:pStyle w:val="ListParagraph"/>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Develop contract specifications, key performance indicators (KPIs), tender specifications and evaluate tenders to enable effective contract management of providers and ensure that confidence and satisfaction of victim and other services is achieved and maintained.</w:t>
            </w:r>
          </w:p>
          <w:p w:rsidR="00730CA4" w:rsidRPr="00C5311E" w:rsidRDefault="00730CA4" w:rsidP="00730CA4">
            <w:pPr>
              <w:pStyle w:val="ListParagraph"/>
              <w:rPr>
                <w:rFonts w:cs="Arial"/>
              </w:rPr>
            </w:pPr>
          </w:p>
          <w:p w:rsidR="00730CA4" w:rsidRPr="00C5311E" w:rsidRDefault="00730CA4" w:rsidP="00730CA4">
            <w:pPr>
              <w:pStyle w:val="ListParagraph"/>
              <w:numPr>
                <w:ilvl w:val="0"/>
                <w:numId w:val="23"/>
              </w:numPr>
              <w:ind w:left="426"/>
              <w:rPr>
                <w:rFonts w:cs="Arial"/>
              </w:rPr>
            </w:pPr>
            <w:r w:rsidRPr="00C5311E">
              <w:rPr>
                <w:rFonts w:cs="Arial"/>
              </w:rPr>
              <w:t>Provide professional advice on commissioning and contract matters to members of the OPCC to ensure that matters are managed within Financial Regulations and Contract Standing Orders to minimise financial, legal or reputational risk.</w:t>
            </w:r>
          </w:p>
          <w:p w:rsidR="00730CA4" w:rsidRPr="00C5311E" w:rsidRDefault="00730CA4" w:rsidP="00730CA4">
            <w:pPr>
              <w:pStyle w:val="ListParagraph"/>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Manage resources to meet budget constraints.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Write and/or contribute to national and local policy setting reports.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Act as a lead officer responsible for acquiring additional funding to commission services to contribute to the deliver</w:t>
            </w:r>
            <w:r w:rsidR="00505BC6">
              <w:rPr>
                <w:rFonts w:cs="Arial"/>
              </w:rPr>
              <w:t>y</w:t>
            </w:r>
            <w:r w:rsidRPr="00C5311E">
              <w:rPr>
                <w:rFonts w:cs="Arial"/>
              </w:rPr>
              <w:t xml:space="preserve"> of </w:t>
            </w:r>
            <w:r w:rsidR="00505BC6" w:rsidRPr="00C5311E">
              <w:rPr>
                <w:rFonts w:cs="Arial"/>
              </w:rPr>
              <w:t xml:space="preserve">Police &amp; Crime Plan </w:t>
            </w:r>
            <w:r w:rsidRPr="00C5311E">
              <w:rPr>
                <w:rFonts w:cs="Arial"/>
              </w:rPr>
              <w:t>outcomes.</w:t>
            </w:r>
          </w:p>
          <w:p w:rsidR="00730CA4" w:rsidRPr="00C5311E" w:rsidRDefault="00730CA4" w:rsidP="00730CA4">
            <w:pPr>
              <w:pStyle w:val="ListParagraph"/>
              <w:rPr>
                <w:rFonts w:cs="Arial"/>
              </w:rPr>
            </w:pPr>
          </w:p>
          <w:p w:rsidR="00730CA4" w:rsidRPr="00C5311E" w:rsidRDefault="00730CA4" w:rsidP="00730CA4">
            <w:pPr>
              <w:pStyle w:val="ListParagraph"/>
              <w:numPr>
                <w:ilvl w:val="0"/>
                <w:numId w:val="23"/>
              </w:numPr>
              <w:ind w:left="426"/>
              <w:rPr>
                <w:rFonts w:cs="Arial"/>
              </w:rPr>
            </w:pPr>
            <w:r w:rsidRPr="00C5311E">
              <w:rPr>
                <w:rFonts w:cs="Arial"/>
              </w:rPr>
              <w:t>Develop and manage supplier relationship opportunities to build capacity in the supplier market.</w:t>
            </w:r>
          </w:p>
          <w:p w:rsidR="00730CA4" w:rsidRPr="00475DEC" w:rsidRDefault="00730CA4" w:rsidP="00475DEC">
            <w:pPr>
              <w:rPr>
                <w:rFonts w:cs="Arial"/>
              </w:rPr>
            </w:pPr>
          </w:p>
          <w:p w:rsidR="00F3106C" w:rsidRPr="00CB05BD" w:rsidRDefault="00F3106C" w:rsidP="00CB05BD">
            <w:pPr>
              <w:rPr>
                <w:sz w:val="24"/>
                <w:szCs w:val="24"/>
              </w:rPr>
            </w:pPr>
          </w:p>
          <w:p w:rsidR="00AC44FE" w:rsidRPr="00455F37" w:rsidRDefault="00AC44FE" w:rsidP="00AC44FE">
            <w:pPr>
              <w:rPr>
                <w:rFonts w:cs="Arial"/>
                <w:b/>
                <w:sz w:val="24"/>
                <w:szCs w:val="24"/>
              </w:rPr>
            </w:pPr>
            <w:r w:rsidRPr="00455F37">
              <w:rPr>
                <w:rFonts w:cs="Arial"/>
                <w:b/>
                <w:sz w:val="24"/>
                <w:szCs w:val="24"/>
              </w:rPr>
              <w:t>General Duties:</w:t>
            </w:r>
          </w:p>
          <w:p w:rsidR="00CB05BD" w:rsidRPr="00505BC6" w:rsidRDefault="00CB05BD" w:rsidP="00CB05BD">
            <w:pPr>
              <w:rPr>
                <w:rFonts w:cs="Arial"/>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AB2B72" w:rsidRDefault="00AB2B72" w:rsidP="00AB2B72">
            <w:pPr>
              <w:pStyle w:val="ListParagraph"/>
              <w:numPr>
                <w:ilvl w:val="0"/>
                <w:numId w:val="22"/>
              </w:numPr>
              <w:rPr>
                <w:rFonts w:cs="Arial"/>
                <w:szCs w:val="22"/>
              </w:rPr>
            </w:pPr>
            <w:r>
              <w:rPr>
                <w:rFonts w:cs="Arial"/>
                <w:szCs w:val="22"/>
              </w:rPr>
              <w:t>Demonstrate p</w:t>
            </w:r>
            <w:r w:rsidRPr="00505BC6">
              <w:rPr>
                <w:rFonts w:cs="Arial"/>
                <w:szCs w:val="22"/>
              </w:rPr>
              <w:t xml:space="preserve">ersonal responsibility </w:t>
            </w:r>
            <w:r>
              <w:rPr>
                <w:rFonts w:cs="Arial"/>
                <w:szCs w:val="22"/>
              </w:rPr>
              <w:t xml:space="preserve">at all times and work flexibly across business area boundaries looking for opportunities for continuous improvement and innovation appropriate to the grade.  </w:t>
            </w:r>
          </w:p>
          <w:p w:rsidR="00AB2B72" w:rsidRPr="008F0979" w:rsidRDefault="00AB2B72" w:rsidP="00AB2B72">
            <w:pPr>
              <w:pStyle w:val="ListParagraph"/>
              <w:rPr>
                <w:rFonts w:cs="Arial"/>
                <w:szCs w:val="22"/>
              </w:rPr>
            </w:pPr>
          </w:p>
          <w:p w:rsidR="00AB2B72" w:rsidRPr="00505BC6" w:rsidRDefault="00AB2B72" w:rsidP="00AB2B72">
            <w:pPr>
              <w:pStyle w:val="ListParagraph"/>
              <w:numPr>
                <w:ilvl w:val="0"/>
                <w:numId w:val="22"/>
              </w:numPr>
              <w:rPr>
                <w:rFonts w:cs="Arial"/>
                <w:szCs w:val="22"/>
              </w:rPr>
            </w:pPr>
            <w:r>
              <w:rPr>
                <w:rFonts w:cs="Arial"/>
                <w:szCs w:val="22"/>
              </w:rPr>
              <w:t xml:space="preserve">Personal responsibilities </w:t>
            </w:r>
            <w:r w:rsidRPr="00505BC6">
              <w:rPr>
                <w:rFonts w:cs="Arial"/>
                <w:szCs w:val="22"/>
              </w:rPr>
              <w:t>for ensuring compliance with all OPCC policies and procedures, including Health and Safety.</w:t>
            </w:r>
          </w:p>
          <w:p w:rsidR="00AB2B72" w:rsidRPr="00505BC6" w:rsidRDefault="00AB2B72" w:rsidP="00AB2B72">
            <w:pPr>
              <w:rPr>
                <w:rFonts w:cs="Arial"/>
                <w:szCs w:val="22"/>
              </w:rPr>
            </w:pPr>
          </w:p>
          <w:p w:rsidR="00AB2B72" w:rsidRPr="00505BC6" w:rsidRDefault="00AB2B72" w:rsidP="00AB2B72">
            <w:pPr>
              <w:pStyle w:val="ListParagraph"/>
              <w:numPr>
                <w:ilvl w:val="0"/>
                <w:numId w:val="22"/>
              </w:numPr>
              <w:rPr>
                <w:rFonts w:cs="Arial"/>
                <w:szCs w:val="22"/>
              </w:rPr>
            </w:pPr>
            <w:r w:rsidRPr="00505BC6">
              <w:rPr>
                <w:rFonts w:cs="Arial"/>
                <w:szCs w:val="22"/>
              </w:rPr>
              <w:t>Assist with all requests for information under the Freedom of Information Act, ensuring compliance with the legislative timeframes and to produce performance management information.</w:t>
            </w:r>
          </w:p>
          <w:p w:rsidR="00AB2B72" w:rsidRPr="00505BC6" w:rsidRDefault="00AB2B72" w:rsidP="00AB2B72">
            <w:pPr>
              <w:rPr>
                <w:szCs w:val="22"/>
              </w:rPr>
            </w:pPr>
          </w:p>
          <w:p w:rsidR="00AB2B72" w:rsidRPr="00475DEC" w:rsidRDefault="00AB2B72" w:rsidP="00AB2B72">
            <w:pPr>
              <w:pStyle w:val="ListParagraph"/>
              <w:numPr>
                <w:ilvl w:val="0"/>
                <w:numId w:val="22"/>
              </w:numPr>
              <w:rPr>
                <w:szCs w:val="22"/>
              </w:rPr>
            </w:pPr>
            <w:r w:rsidRPr="00475DEC">
              <w:rPr>
                <w:szCs w:val="22"/>
              </w:rPr>
              <w:t>Contribute to the development and maintenance of administrative systems within the OPCC.</w:t>
            </w:r>
          </w:p>
          <w:p w:rsidR="00AB2B72" w:rsidRPr="00475DEC" w:rsidRDefault="00AB2B72" w:rsidP="00AB2B72">
            <w:pPr>
              <w:pStyle w:val="ListParagraph"/>
              <w:rPr>
                <w:rFonts w:cs="Arial"/>
                <w:szCs w:val="22"/>
              </w:rPr>
            </w:pPr>
            <w:bookmarkStart w:id="0" w:name="_GoBack"/>
            <w:bookmarkEnd w:id="0"/>
          </w:p>
          <w:p w:rsidR="00AC44FE" w:rsidRPr="002341DC" w:rsidRDefault="00AB2B72" w:rsidP="00AB2B72">
            <w:pPr>
              <w:pStyle w:val="ListParagraph"/>
              <w:numPr>
                <w:ilvl w:val="0"/>
                <w:numId w:val="22"/>
              </w:numPr>
              <w:rPr>
                <w:sz w:val="24"/>
                <w:szCs w:val="24"/>
              </w:rPr>
            </w:pPr>
            <w:r w:rsidRPr="00475DEC">
              <w:rPr>
                <w:rFonts w:cs="Arial"/>
                <w:szCs w:val="22"/>
              </w:rPr>
              <w:t>Undertake such other duties commensurate with the nature and responsibilities of the post.</w:t>
            </w:r>
          </w:p>
        </w:tc>
      </w:tr>
    </w:tbl>
    <w:p w:rsidR="00D44B82" w:rsidRDefault="00D44B82" w:rsidP="006F71CD"/>
    <w:sectPr w:rsidR="00D44B82" w:rsidSect="00FF61A3">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A5" w:rsidRDefault="001923A5" w:rsidP="008C3624">
      <w:r>
        <w:separator/>
      </w:r>
    </w:p>
  </w:endnote>
  <w:endnote w:type="continuationSeparator" w:id="0">
    <w:p w:rsidR="001923A5" w:rsidRDefault="001923A5" w:rsidP="008C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A5" w:rsidRDefault="001923A5" w:rsidP="008C3624">
      <w:r>
        <w:separator/>
      </w:r>
    </w:p>
  </w:footnote>
  <w:footnote w:type="continuationSeparator" w:id="0">
    <w:p w:rsidR="001923A5" w:rsidRDefault="001923A5" w:rsidP="008C3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D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71EF0"/>
    <w:multiLevelType w:val="hybridMultilevel"/>
    <w:tmpl w:val="359883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81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1351E"/>
    <w:multiLevelType w:val="hybridMultilevel"/>
    <w:tmpl w:val="E684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2E5"/>
    <w:multiLevelType w:val="hybridMultilevel"/>
    <w:tmpl w:val="71DED8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D50ED"/>
    <w:multiLevelType w:val="hybridMultilevel"/>
    <w:tmpl w:val="B3A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17C0"/>
    <w:multiLevelType w:val="hybridMultilevel"/>
    <w:tmpl w:val="C4B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F1C0E"/>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8B6D09"/>
    <w:multiLevelType w:val="hybridMultilevel"/>
    <w:tmpl w:val="2526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C7A8A"/>
    <w:multiLevelType w:val="hybridMultilevel"/>
    <w:tmpl w:val="93CA23B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C62524"/>
    <w:multiLevelType w:val="hybridMultilevel"/>
    <w:tmpl w:val="FD6A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40DF8"/>
    <w:multiLevelType w:val="hybridMultilevel"/>
    <w:tmpl w:val="0B1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624A1"/>
    <w:multiLevelType w:val="hybridMultilevel"/>
    <w:tmpl w:val="FD5EBA9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10E58E5"/>
    <w:multiLevelType w:val="hybridMultilevel"/>
    <w:tmpl w:val="0786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226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9437E2"/>
    <w:multiLevelType w:val="hybridMultilevel"/>
    <w:tmpl w:val="E71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07704"/>
    <w:multiLevelType w:val="hybridMultilevel"/>
    <w:tmpl w:val="293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66EC8"/>
    <w:multiLevelType w:val="hybridMultilevel"/>
    <w:tmpl w:val="2874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308CA"/>
    <w:multiLevelType w:val="hybridMultilevel"/>
    <w:tmpl w:val="447A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D3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1F1400"/>
    <w:multiLevelType w:val="hybridMultilevel"/>
    <w:tmpl w:val="ED1C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52AB0"/>
    <w:multiLevelType w:val="hybridMultilevel"/>
    <w:tmpl w:val="DAAEC9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5D559F"/>
    <w:multiLevelType w:val="hybridMultilevel"/>
    <w:tmpl w:val="F2763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2"/>
  </w:num>
  <w:num w:numId="4">
    <w:abstractNumId w:val="14"/>
  </w:num>
  <w:num w:numId="5">
    <w:abstractNumId w:val="7"/>
  </w:num>
  <w:num w:numId="6">
    <w:abstractNumId w:val="20"/>
  </w:num>
  <w:num w:numId="7">
    <w:abstractNumId w:val="15"/>
  </w:num>
  <w:num w:numId="8">
    <w:abstractNumId w:val="12"/>
  </w:num>
  <w:num w:numId="9">
    <w:abstractNumId w:val="21"/>
  </w:num>
  <w:num w:numId="10">
    <w:abstractNumId w:val="10"/>
  </w:num>
  <w:num w:numId="11">
    <w:abstractNumId w:val="17"/>
  </w:num>
  <w:num w:numId="12">
    <w:abstractNumId w:val="11"/>
  </w:num>
  <w:num w:numId="13">
    <w:abstractNumId w:val="9"/>
  </w:num>
  <w:num w:numId="14">
    <w:abstractNumId w:val="16"/>
  </w:num>
  <w:num w:numId="15">
    <w:abstractNumId w:val="18"/>
  </w:num>
  <w:num w:numId="16">
    <w:abstractNumId w:val="22"/>
  </w:num>
  <w:num w:numId="17">
    <w:abstractNumId w:val="5"/>
  </w:num>
  <w:num w:numId="18">
    <w:abstractNumId w:val="6"/>
  </w:num>
  <w:num w:numId="19">
    <w:abstractNumId w:val="3"/>
  </w:num>
  <w:num w:numId="20">
    <w:abstractNumId w:val="8"/>
  </w:num>
  <w:num w:numId="21">
    <w:abstractNumId w:val="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08"/>
    <w:rsid w:val="00033664"/>
    <w:rsid w:val="0004545E"/>
    <w:rsid w:val="00052261"/>
    <w:rsid w:val="000B5AF8"/>
    <w:rsid w:val="000D16D1"/>
    <w:rsid w:val="000D5213"/>
    <w:rsid w:val="000D7ED6"/>
    <w:rsid w:val="00141C4D"/>
    <w:rsid w:val="0015324F"/>
    <w:rsid w:val="00171B47"/>
    <w:rsid w:val="001823AF"/>
    <w:rsid w:val="00187B67"/>
    <w:rsid w:val="001923A5"/>
    <w:rsid w:val="001B53BF"/>
    <w:rsid w:val="001B7E6F"/>
    <w:rsid w:val="001E31B9"/>
    <w:rsid w:val="002341DC"/>
    <w:rsid w:val="00260D3C"/>
    <w:rsid w:val="002860A5"/>
    <w:rsid w:val="00355B9B"/>
    <w:rsid w:val="003756B6"/>
    <w:rsid w:val="00396F19"/>
    <w:rsid w:val="00400E34"/>
    <w:rsid w:val="004244B7"/>
    <w:rsid w:val="00475DEC"/>
    <w:rsid w:val="004A0117"/>
    <w:rsid w:val="004A0E5E"/>
    <w:rsid w:val="004B6740"/>
    <w:rsid w:val="004F07FF"/>
    <w:rsid w:val="00505BC6"/>
    <w:rsid w:val="00521CC4"/>
    <w:rsid w:val="005B7C66"/>
    <w:rsid w:val="005C4D0C"/>
    <w:rsid w:val="005D7AF7"/>
    <w:rsid w:val="00606FB3"/>
    <w:rsid w:val="006116E8"/>
    <w:rsid w:val="00611A5A"/>
    <w:rsid w:val="00611F29"/>
    <w:rsid w:val="006700F2"/>
    <w:rsid w:val="006A1E63"/>
    <w:rsid w:val="006A4094"/>
    <w:rsid w:val="006C2D3C"/>
    <w:rsid w:val="006E5666"/>
    <w:rsid w:val="006F71CD"/>
    <w:rsid w:val="0070550F"/>
    <w:rsid w:val="00710E47"/>
    <w:rsid w:val="00730CA4"/>
    <w:rsid w:val="00742481"/>
    <w:rsid w:val="00743B25"/>
    <w:rsid w:val="00753E06"/>
    <w:rsid w:val="008864B3"/>
    <w:rsid w:val="008939D8"/>
    <w:rsid w:val="008C3624"/>
    <w:rsid w:val="008F7C5B"/>
    <w:rsid w:val="00900685"/>
    <w:rsid w:val="00902CB9"/>
    <w:rsid w:val="009248BF"/>
    <w:rsid w:val="009849AF"/>
    <w:rsid w:val="00985958"/>
    <w:rsid w:val="00995CB9"/>
    <w:rsid w:val="00A3604E"/>
    <w:rsid w:val="00A607F6"/>
    <w:rsid w:val="00AB2B72"/>
    <w:rsid w:val="00AB4996"/>
    <w:rsid w:val="00AC1125"/>
    <w:rsid w:val="00AC44FE"/>
    <w:rsid w:val="00AF1BBE"/>
    <w:rsid w:val="00AF3751"/>
    <w:rsid w:val="00B01608"/>
    <w:rsid w:val="00B058AA"/>
    <w:rsid w:val="00B70D10"/>
    <w:rsid w:val="00B80386"/>
    <w:rsid w:val="00BD62A3"/>
    <w:rsid w:val="00BE0FFE"/>
    <w:rsid w:val="00BE40B7"/>
    <w:rsid w:val="00BF3610"/>
    <w:rsid w:val="00C76242"/>
    <w:rsid w:val="00CA0845"/>
    <w:rsid w:val="00CA7B22"/>
    <w:rsid w:val="00CB05BD"/>
    <w:rsid w:val="00CB58C3"/>
    <w:rsid w:val="00D0131A"/>
    <w:rsid w:val="00D06F80"/>
    <w:rsid w:val="00D06FF1"/>
    <w:rsid w:val="00D124FE"/>
    <w:rsid w:val="00D20146"/>
    <w:rsid w:val="00D24034"/>
    <w:rsid w:val="00D44B82"/>
    <w:rsid w:val="00D76EC6"/>
    <w:rsid w:val="00D81F76"/>
    <w:rsid w:val="00DD5648"/>
    <w:rsid w:val="00DE4387"/>
    <w:rsid w:val="00E130E3"/>
    <w:rsid w:val="00E24257"/>
    <w:rsid w:val="00E341AA"/>
    <w:rsid w:val="00E81165"/>
    <w:rsid w:val="00E844D6"/>
    <w:rsid w:val="00EC4BD7"/>
    <w:rsid w:val="00F3106C"/>
    <w:rsid w:val="00F338BC"/>
    <w:rsid w:val="00F40C1F"/>
    <w:rsid w:val="00F45D27"/>
    <w:rsid w:val="00F558A5"/>
    <w:rsid w:val="00F76213"/>
    <w:rsid w:val="00F82785"/>
    <w:rsid w:val="00FF23A1"/>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3D0AD6C-6F66-43B5-AE09-3833ECFA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08"/>
    <w:rPr>
      <w:rFonts w:ascii="Arial" w:hAnsi="Arial"/>
      <w:sz w:val="22"/>
    </w:rPr>
  </w:style>
  <w:style w:type="paragraph" w:styleId="Heading1">
    <w:name w:val="heading 1"/>
    <w:basedOn w:val="Normal"/>
    <w:next w:val="Normal"/>
    <w:qFormat/>
    <w:rsid w:val="00B016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6213"/>
    <w:rPr>
      <w:rFonts w:ascii="Tahoma" w:hAnsi="Tahoma" w:cs="Tahoma"/>
      <w:sz w:val="16"/>
      <w:szCs w:val="16"/>
    </w:rPr>
  </w:style>
  <w:style w:type="character" w:customStyle="1" w:styleId="BalloonTextChar">
    <w:name w:val="Balloon Text Char"/>
    <w:basedOn w:val="DefaultParagraphFont"/>
    <w:link w:val="BalloonText"/>
    <w:rsid w:val="00F76213"/>
    <w:rPr>
      <w:rFonts w:ascii="Tahoma" w:hAnsi="Tahoma" w:cs="Tahoma"/>
      <w:sz w:val="16"/>
      <w:szCs w:val="16"/>
    </w:rPr>
  </w:style>
  <w:style w:type="paragraph" w:styleId="ListParagraph">
    <w:name w:val="List Paragraph"/>
    <w:basedOn w:val="Normal"/>
    <w:uiPriority w:val="34"/>
    <w:qFormat/>
    <w:rsid w:val="00E81165"/>
    <w:pPr>
      <w:ind w:left="720"/>
      <w:contextualSpacing/>
    </w:pPr>
  </w:style>
  <w:style w:type="paragraph" w:styleId="Header">
    <w:name w:val="header"/>
    <w:basedOn w:val="Normal"/>
    <w:link w:val="HeaderChar"/>
    <w:rsid w:val="000D16D1"/>
    <w:pPr>
      <w:tabs>
        <w:tab w:val="center" w:pos="4320"/>
        <w:tab w:val="right" w:pos="8640"/>
      </w:tabs>
      <w:overflowPunct w:val="0"/>
      <w:autoSpaceDE w:val="0"/>
      <w:autoSpaceDN w:val="0"/>
      <w:adjustRightInd w:val="0"/>
      <w:textAlignment w:val="baseline"/>
    </w:pPr>
    <w:rPr>
      <w:rFonts w:cs="Arial"/>
      <w:sz w:val="24"/>
      <w:szCs w:val="24"/>
      <w:lang w:eastAsia="en-US"/>
    </w:rPr>
  </w:style>
  <w:style w:type="character" w:customStyle="1" w:styleId="HeaderChar">
    <w:name w:val="Header Char"/>
    <w:basedOn w:val="DefaultParagraphFont"/>
    <w:link w:val="Header"/>
    <w:rsid w:val="000D16D1"/>
    <w:rPr>
      <w:rFonts w:ascii="Arial" w:hAnsi="Arial" w:cs="Arial"/>
      <w:sz w:val="24"/>
      <w:szCs w:val="24"/>
      <w:lang w:eastAsia="en-US"/>
    </w:rPr>
  </w:style>
  <w:style w:type="paragraph" w:styleId="Footer">
    <w:name w:val="footer"/>
    <w:basedOn w:val="Normal"/>
    <w:link w:val="FooterChar"/>
    <w:rsid w:val="008C3624"/>
    <w:pPr>
      <w:tabs>
        <w:tab w:val="center" w:pos="4513"/>
        <w:tab w:val="right" w:pos="9026"/>
      </w:tabs>
    </w:pPr>
  </w:style>
  <w:style w:type="character" w:customStyle="1" w:styleId="FooterChar">
    <w:name w:val="Footer Char"/>
    <w:basedOn w:val="DefaultParagraphFont"/>
    <w:link w:val="Footer"/>
    <w:rsid w:val="008C362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B701-74E0-40DB-A5E5-A5AD6476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SUMMARY OF MAIN DUTIES</vt:lpstr>
    </vt:vector>
  </TitlesOfParts>
  <Company>South Yorkshire Police</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MAIN DUTIES</dc:title>
  <dc:creator>603339</dc:creator>
  <cp:lastModifiedBy>Marie Carroll</cp:lastModifiedBy>
  <cp:revision>5</cp:revision>
  <cp:lastPrinted>2018-11-20T12:22:00Z</cp:lastPrinted>
  <dcterms:created xsi:type="dcterms:W3CDTF">2018-12-10T09:35:00Z</dcterms:created>
  <dcterms:modified xsi:type="dcterms:W3CDTF">2021-04-26T11:28:00Z</dcterms:modified>
</cp:coreProperties>
</file>