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40"/>
        <w:gridCol w:w="4212"/>
        <w:gridCol w:w="14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2" w:type="dxa"/>
            <w:gridSpan w:val="2"/>
            <w:vAlign w:val="center"/>
          </w:tcPr>
          <w:p w:rsidR="00000000" w:rsidRDefault="00C873EC">
            <w:pPr>
              <w:pStyle w:val="Heading1"/>
              <w:jc w:val="center"/>
              <w:rPr>
                <w:sz w:val="48"/>
              </w:rPr>
            </w:pPr>
            <w:r>
              <w:rPr>
                <w:sz w:val="48"/>
              </w:rPr>
              <w:t>Role Profile</w:t>
            </w:r>
          </w:p>
        </w:tc>
        <w:tc>
          <w:tcPr>
            <w:tcW w:w="4212" w:type="dxa"/>
            <w:vAlign w:val="center"/>
          </w:tcPr>
          <w:p w:rsidR="00000000" w:rsidRDefault="00C873EC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Administration Assistant </w:t>
            </w:r>
          </w:p>
          <w:p w:rsidR="00000000" w:rsidRDefault="00C873EC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Band B</w:t>
            </w:r>
          </w:p>
        </w:tc>
        <w:tc>
          <w:tcPr>
            <w:tcW w:w="1474" w:type="dxa"/>
          </w:tcPr>
          <w:p w:rsidR="00000000" w:rsidRDefault="00C873EC">
            <w:pPr>
              <w:pStyle w:val="Heading1"/>
              <w:jc w:val="center"/>
            </w:pPr>
            <w:r>
              <w:rPr>
                <w:b w:val="0"/>
                <w:noProof/>
              </w:rPr>
              <w:drawing>
                <wp:inline distT="0" distB="0" distL="0" distR="0">
                  <wp:extent cx="781050" cy="1009650"/>
                  <wp:effectExtent l="19050" t="0" r="0" b="0"/>
                  <wp:docPr id="1" name="Picture 1" descr="389_u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89_u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C0C0C0"/>
                              </a:clrFrom>
                              <a:clrTo>
                                <a:srgbClr val="C0C0C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4"/>
          </w:tcPr>
          <w:p w:rsidR="00000000" w:rsidRDefault="00C873EC" w:rsidP="00C873E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To provide an administrative support service to all members of the Corporate Services Department.  The post will be based at Lifewise Centre and assist in the running of the centre.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C873EC">
            <w:pPr>
              <w:pStyle w:val="Heading1"/>
              <w:jc w:val="center"/>
            </w:pPr>
            <w:r>
              <w:t>Core Responsibility</w:t>
            </w:r>
          </w:p>
        </w:tc>
        <w:tc>
          <w:tcPr>
            <w:tcW w:w="5726" w:type="dxa"/>
            <w:gridSpan w:val="3"/>
          </w:tcPr>
          <w:p w:rsidR="00000000" w:rsidRDefault="00C873EC">
            <w:pPr>
              <w:pStyle w:val="Heading1"/>
              <w:jc w:val="center"/>
            </w:pPr>
            <w:r>
              <w:t>Activities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02" w:type="dxa"/>
          </w:tcPr>
          <w:p w:rsidR="00000000" w:rsidRDefault="00C873EC">
            <w:pPr>
              <w:rPr>
                <w:b/>
              </w:rPr>
            </w:pPr>
            <w:r>
              <w:rPr>
                <w:b/>
              </w:rPr>
              <w:t>Personal Responsibility</w:t>
            </w:r>
          </w:p>
        </w:tc>
        <w:tc>
          <w:tcPr>
            <w:tcW w:w="5726" w:type="dxa"/>
            <w:gridSpan w:val="3"/>
          </w:tcPr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Promote equality, diversity and Human Rights in workin</w:t>
            </w:r>
            <w:r>
              <w:rPr>
                <w:rFonts w:ascii="Arial" w:hAnsi="Arial"/>
                <w:sz w:val="22"/>
              </w:rPr>
              <w:t>g practices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Comply with health and safety legislation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 administration procedures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 standards of professional practice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 as part of a team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 best use of technology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02" w:type="dxa"/>
          </w:tcPr>
          <w:p w:rsidR="00000000" w:rsidRDefault="00C873EC">
            <w:pPr>
              <w:rPr>
                <w:b/>
              </w:rPr>
            </w:pPr>
            <w:r>
              <w:rPr>
                <w:b/>
              </w:rPr>
              <w:t>Administration Support</w:t>
            </w:r>
          </w:p>
        </w:tc>
        <w:tc>
          <w:tcPr>
            <w:tcW w:w="5726" w:type="dxa"/>
            <w:gridSpan w:val="3"/>
          </w:tcPr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Input, retrieve and present data using a comput</w:t>
            </w:r>
            <w:r>
              <w:rPr>
                <w:rFonts w:ascii="Arial" w:hAnsi="Arial"/>
                <w:sz w:val="22"/>
              </w:rPr>
              <w:t>er 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 a record management system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Prepare and print documents using a computer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Photocopy, present and distribute documents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Review retain and dispose of records and information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02" w:type="dxa"/>
          </w:tcPr>
          <w:p w:rsidR="00000000" w:rsidRDefault="00C873EC">
            <w:pPr>
              <w:rPr>
                <w:b/>
              </w:rPr>
            </w:pPr>
            <w:r>
              <w:rPr>
                <w:b/>
              </w:rPr>
              <w:t>Managing the Organisation</w:t>
            </w:r>
          </w:p>
        </w:tc>
        <w:tc>
          <w:tcPr>
            <w:tcW w:w="5726" w:type="dxa"/>
            <w:gridSpan w:val="3"/>
          </w:tcPr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Gather information to support action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 cu</w:t>
            </w:r>
            <w:r>
              <w:rPr>
                <w:rFonts w:ascii="Arial" w:hAnsi="Arial"/>
                <w:sz w:val="22"/>
              </w:rPr>
              <w:t>stomer service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Provide specialist advice and knowledge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 in meetings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802" w:type="dxa"/>
          </w:tcPr>
          <w:p w:rsidR="00000000" w:rsidRDefault="00C873EC">
            <w:pPr>
              <w:rPr>
                <w:b/>
              </w:rPr>
            </w:pPr>
            <w:r>
              <w:rPr>
                <w:b/>
              </w:rPr>
              <w:t>Finance &amp; Resources</w:t>
            </w:r>
          </w:p>
        </w:tc>
        <w:tc>
          <w:tcPr>
            <w:tcW w:w="5726" w:type="dxa"/>
            <w:gridSpan w:val="3"/>
          </w:tcPr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Order, store and distribute supplies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Maintain effective payment systems</w:t>
            </w:r>
          </w:p>
          <w:p w:rsidR="00000000" w:rsidRDefault="00C873EC">
            <w:pPr>
              <w:pStyle w:val="NormalWeb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Contribute to the effective control of the business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4"/>
          </w:tcPr>
          <w:p w:rsidR="00000000" w:rsidRDefault="00C873EC">
            <w:pPr>
              <w:pStyle w:val="Heading1"/>
            </w:pPr>
            <w:r>
              <w:t>Behavioural Framework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4"/>
          </w:tcPr>
          <w:p w:rsidR="00000000" w:rsidRDefault="00C873EC">
            <w:r>
              <w:t xml:space="preserve">Respect </w:t>
            </w:r>
            <w:r>
              <w:t>for Race and Diversity A</w:t>
            </w:r>
          </w:p>
          <w:p w:rsidR="00000000" w:rsidRDefault="00C873EC">
            <w:r>
              <w:t>Openness to Change C</w:t>
            </w:r>
          </w:p>
          <w:p w:rsidR="00000000" w:rsidRDefault="00C873EC">
            <w:r>
              <w:t>Teamworking C</w:t>
            </w:r>
          </w:p>
          <w:p w:rsidR="00000000" w:rsidRDefault="00C873EC">
            <w:r>
              <w:t>Effective Communication C</w:t>
            </w:r>
          </w:p>
          <w:p w:rsidR="00000000" w:rsidRDefault="00C873EC">
            <w:r>
              <w:t>Problem Solving C</w:t>
            </w:r>
          </w:p>
          <w:p w:rsidR="00000000" w:rsidRDefault="00C873EC">
            <w:r>
              <w:t>Planning and Organising C</w:t>
            </w:r>
          </w:p>
          <w:p w:rsidR="00000000" w:rsidRDefault="00C873EC">
            <w:r>
              <w:t>Personal Responsibility B</w:t>
            </w:r>
          </w:p>
        </w:tc>
      </w:tr>
    </w:tbl>
    <w:p w:rsidR="00000000" w:rsidRDefault="00C873EC"/>
    <w:sectPr w:rsidR="0000000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3EC"/>
    <w:rsid w:val="00C8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Information Systems Department</Company>
  <LinksUpToDate>false</LinksUpToDate>
  <CharactersWithSpaces>1267</CharactersWithSpaces>
  <SharedDoc>false</SharedDoc>
  <HLinks>
    <vt:vector size="6" baseType="variant">
      <vt:variant>
        <vt:i4>65663</vt:i4>
      </vt:variant>
      <vt:variant>
        <vt:i4>1070</vt:i4>
      </vt:variant>
      <vt:variant>
        <vt:i4>1025</vt:i4>
      </vt:variant>
      <vt:variant>
        <vt:i4>1</vt:i4>
      </vt:variant>
      <vt:variant>
        <vt:lpwstr>389_uf1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South Yorkshire Police</dc:creator>
  <cp:keywords/>
  <dc:description/>
  <cp:lastModifiedBy>603512</cp:lastModifiedBy>
  <cp:revision>2</cp:revision>
  <dcterms:created xsi:type="dcterms:W3CDTF">2013-09-09T08:46:00Z</dcterms:created>
  <dcterms:modified xsi:type="dcterms:W3CDTF">2013-09-09T08:46:00Z</dcterms:modified>
</cp:coreProperties>
</file>