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10" w:rsidRPr="00F40FCA" w:rsidRDefault="001E4510" w:rsidP="001E4510">
      <w:pPr>
        <w:pStyle w:val="Heading6"/>
        <w:numPr>
          <w:ilvl w:val="0"/>
          <w:numId w:val="0"/>
        </w:numPr>
        <w:ind w:left="851" w:hanging="851"/>
        <w:jc w:val="both"/>
        <w:rPr>
          <w:rFonts w:asciiTheme="minorHAnsi" w:hAnsiTheme="minorHAnsi" w:cstheme="minorHAnsi"/>
          <w:sz w:val="28"/>
          <w:szCs w:val="28"/>
          <w:u w:val="single"/>
        </w:rPr>
      </w:pPr>
      <w:r w:rsidRPr="00F40FCA">
        <w:rPr>
          <w:rFonts w:asciiTheme="minorHAnsi" w:hAnsiTheme="minorHAnsi" w:cstheme="minorHAnsi"/>
          <w:sz w:val="28"/>
          <w:szCs w:val="28"/>
          <w:u w:val="single"/>
        </w:rPr>
        <w:t>Note on Transferees to Forces in England and Wales</w:t>
      </w:r>
    </w:p>
    <w:p w:rsidR="001E4510" w:rsidRPr="001E4510" w:rsidRDefault="001E4510" w:rsidP="001E4510">
      <w:pPr>
        <w:jc w:val="both"/>
        <w:rPr>
          <w:rFonts w:asciiTheme="minorHAnsi" w:hAnsiTheme="minorHAnsi" w:cstheme="minorHAnsi"/>
          <w:szCs w:val="24"/>
        </w:rPr>
      </w:pPr>
    </w:p>
    <w:p w:rsidR="001E4510" w:rsidRPr="001E4510" w:rsidRDefault="001E4510" w:rsidP="001E4510">
      <w:pPr>
        <w:jc w:val="both"/>
        <w:rPr>
          <w:rFonts w:asciiTheme="minorHAnsi" w:hAnsiTheme="minorHAnsi" w:cstheme="minorHAnsi"/>
          <w:szCs w:val="24"/>
        </w:rPr>
      </w:pPr>
      <w:r w:rsidRPr="001E4510">
        <w:rPr>
          <w:rFonts w:asciiTheme="minorHAnsi" w:hAnsiTheme="minorHAnsi" w:cstheme="minorHAnsi"/>
          <w:szCs w:val="24"/>
        </w:rPr>
        <w:t xml:space="preserve">These notes </w:t>
      </w:r>
      <w:proofErr w:type="gramStart"/>
      <w:r w:rsidRPr="001E4510">
        <w:rPr>
          <w:rFonts w:asciiTheme="minorHAnsi" w:hAnsiTheme="minorHAnsi" w:cstheme="minorHAnsi"/>
          <w:szCs w:val="24"/>
        </w:rPr>
        <w:t>have been produced</w:t>
      </w:r>
      <w:proofErr w:type="gramEnd"/>
      <w:r w:rsidRPr="001E4510">
        <w:rPr>
          <w:rFonts w:asciiTheme="minorHAnsi" w:hAnsiTheme="minorHAnsi" w:cstheme="minorHAnsi"/>
          <w:szCs w:val="24"/>
        </w:rPr>
        <w:t xml:space="preserve"> to help force recruitment offices process transferees.</w:t>
      </w:r>
    </w:p>
    <w:p w:rsidR="001E4510" w:rsidRPr="001E4510" w:rsidRDefault="001E4510" w:rsidP="001E4510">
      <w:pPr>
        <w:jc w:val="both"/>
        <w:rPr>
          <w:rFonts w:asciiTheme="minorHAnsi" w:hAnsiTheme="minorHAnsi" w:cstheme="minorHAnsi"/>
          <w:szCs w:val="24"/>
        </w:rPr>
      </w:pPr>
    </w:p>
    <w:p w:rsidR="001E4510" w:rsidRPr="001E4510" w:rsidRDefault="001E4510" w:rsidP="001E4510">
      <w:pPr>
        <w:jc w:val="both"/>
        <w:rPr>
          <w:rFonts w:asciiTheme="minorHAnsi" w:hAnsiTheme="minorHAnsi" w:cstheme="minorHAnsi"/>
          <w:szCs w:val="24"/>
        </w:rPr>
      </w:pPr>
      <w:r w:rsidRPr="001E4510">
        <w:rPr>
          <w:rFonts w:asciiTheme="minorHAnsi" w:hAnsiTheme="minorHAnsi" w:cstheme="minorHAnsi"/>
          <w:szCs w:val="24"/>
        </w:rPr>
        <w:t xml:space="preserve">Any queries about the terms and conditions for police officers such as pay or annual leave entitlement </w:t>
      </w:r>
      <w:proofErr w:type="gramStart"/>
      <w:r w:rsidRPr="001E4510">
        <w:rPr>
          <w:rFonts w:asciiTheme="minorHAnsi" w:hAnsiTheme="minorHAnsi" w:cstheme="minorHAnsi"/>
          <w:szCs w:val="24"/>
        </w:rPr>
        <w:t>should be directed</w:t>
      </w:r>
      <w:proofErr w:type="gramEnd"/>
      <w:r w:rsidRPr="001E4510">
        <w:rPr>
          <w:rFonts w:asciiTheme="minorHAnsi" w:hAnsiTheme="minorHAnsi" w:cstheme="minorHAnsi"/>
          <w:szCs w:val="24"/>
        </w:rPr>
        <w:t xml:space="preserve"> towards the Police Productivity Unit in the Home Office.</w:t>
      </w:r>
    </w:p>
    <w:p w:rsidR="001E4510" w:rsidRPr="001E4510" w:rsidRDefault="001E4510" w:rsidP="001E4510">
      <w:pPr>
        <w:jc w:val="both"/>
        <w:rPr>
          <w:rFonts w:asciiTheme="minorHAnsi" w:hAnsiTheme="minorHAnsi" w:cstheme="minorHAnsi"/>
          <w:szCs w:val="24"/>
        </w:rPr>
      </w:pPr>
    </w:p>
    <w:p w:rsidR="001E4510" w:rsidRPr="001E4510" w:rsidRDefault="001E4510" w:rsidP="001E4510">
      <w:pPr>
        <w:jc w:val="both"/>
        <w:rPr>
          <w:rFonts w:asciiTheme="minorHAnsi" w:hAnsiTheme="minorHAnsi" w:cstheme="minorHAnsi"/>
          <w:b/>
          <w:szCs w:val="24"/>
        </w:rPr>
      </w:pPr>
      <w:r w:rsidRPr="001E4510">
        <w:rPr>
          <w:rFonts w:asciiTheme="minorHAnsi" w:hAnsiTheme="minorHAnsi" w:cstheme="minorHAnsi"/>
          <w:b/>
          <w:szCs w:val="24"/>
        </w:rPr>
        <w:t>Police Service of Northern Ireland (PSNI)</w:t>
      </w:r>
    </w:p>
    <w:p w:rsidR="001E4510" w:rsidRPr="001E4510" w:rsidRDefault="001E4510" w:rsidP="001E4510">
      <w:pPr>
        <w:jc w:val="both"/>
        <w:rPr>
          <w:rFonts w:asciiTheme="minorHAnsi" w:hAnsiTheme="minorHAnsi" w:cstheme="minorHAnsi"/>
          <w:szCs w:val="24"/>
        </w:rPr>
      </w:pPr>
    </w:p>
    <w:p w:rsidR="001E4510" w:rsidRPr="001E4510" w:rsidRDefault="001E4510" w:rsidP="001E4510">
      <w:pPr>
        <w:jc w:val="both"/>
        <w:rPr>
          <w:rFonts w:asciiTheme="minorHAnsi" w:hAnsiTheme="minorHAnsi" w:cstheme="minorHAnsi"/>
          <w:snapToGrid w:val="0"/>
          <w:szCs w:val="24"/>
          <w:lang w:val="en-US" w:eastAsia="en-US"/>
        </w:rPr>
      </w:pPr>
      <w:r w:rsidRPr="001E4510">
        <w:rPr>
          <w:rFonts w:asciiTheme="minorHAnsi" w:hAnsiTheme="minorHAnsi" w:cstheme="minorHAnsi"/>
          <w:snapToGrid w:val="0"/>
          <w:szCs w:val="24"/>
          <w:lang w:val="en-US" w:eastAsia="en-US"/>
        </w:rPr>
        <w:t xml:space="preserve">Periods of service with the PSNI in any rank </w:t>
      </w:r>
      <w:proofErr w:type="gramStart"/>
      <w:r w:rsidRPr="001E4510">
        <w:rPr>
          <w:rFonts w:asciiTheme="minorHAnsi" w:hAnsiTheme="minorHAnsi" w:cstheme="minorHAnsi"/>
          <w:snapToGrid w:val="0"/>
          <w:szCs w:val="24"/>
          <w:lang w:val="en-US" w:eastAsia="en-US"/>
        </w:rPr>
        <w:t>will be treated</w:t>
      </w:r>
      <w:proofErr w:type="gramEnd"/>
      <w:r w:rsidRPr="001E4510">
        <w:rPr>
          <w:rFonts w:asciiTheme="minorHAnsi" w:hAnsiTheme="minorHAnsi" w:cstheme="minorHAnsi"/>
          <w:snapToGrid w:val="0"/>
          <w:szCs w:val="24"/>
          <w:lang w:val="en-US" w:eastAsia="en-US"/>
        </w:rPr>
        <w:t xml:space="preserve"> (for pay purposes) as if it were service in the corresponding rank of the force applied to. </w:t>
      </w:r>
      <w:r w:rsidRPr="001E4510">
        <w:rPr>
          <w:rFonts w:asciiTheme="minorHAnsi" w:hAnsiTheme="minorHAnsi" w:cstheme="minorHAnsi"/>
          <w:szCs w:val="24"/>
        </w:rPr>
        <w:t xml:space="preserve">Service with the PSNI is reckonable for annual leave entitlement. </w:t>
      </w:r>
      <w:r w:rsidRPr="001E4510">
        <w:rPr>
          <w:rFonts w:asciiTheme="minorHAnsi" w:hAnsiTheme="minorHAnsi" w:cstheme="minorHAnsi"/>
          <w:snapToGrid w:val="0"/>
          <w:szCs w:val="24"/>
          <w:lang w:val="en-US" w:eastAsia="en-US"/>
        </w:rPr>
        <w:t xml:space="preserve">Qualifying officers will retain entitlement to rent and housing allowance*.  (This may not apply to transferees above the rank of Chief Inspector).  Transferring officers </w:t>
      </w:r>
      <w:proofErr w:type="gramStart"/>
      <w:r w:rsidRPr="001E4510">
        <w:rPr>
          <w:rFonts w:asciiTheme="minorHAnsi" w:hAnsiTheme="minorHAnsi" w:cstheme="minorHAnsi"/>
          <w:snapToGrid w:val="0"/>
          <w:szCs w:val="24"/>
          <w:lang w:val="en-US" w:eastAsia="en-US"/>
        </w:rPr>
        <w:t>will not be required</w:t>
      </w:r>
      <w:proofErr w:type="gramEnd"/>
      <w:r w:rsidRPr="001E4510">
        <w:rPr>
          <w:rFonts w:asciiTheme="minorHAnsi" w:hAnsiTheme="minorHAnsi" w:cstheme="minorHAnsi"/>
          <w:snapToGrid w:val="0"/>
          <w:szCs w:val="24"/>
          <w:lang w:val="en-US" w:eastAsia="en-US"/>
        </w:rPr>
        <w:t xml:space="preserve"> to complete a probationary period**.  Some adaptation training may be required.  This will be a matter for the Chief Officer.</w:t>
      </w:r>
    </w:p>
    <w:p w:rsidR="001E4510" w:rsidRPr="001E4510" w:rsidRDefault="001E4510" w:rsidP="001E4510">
      <w:pPr>
        <w:jc w:val="both"/>
        <w:rPr>
          <w:rFonts w:asciiTheme="minorHAnsi" w:hAnsiTheme="minorHAnsi" w:cstheme="minorHAnsi"/>
          <w:snapToGrid w:val="0"/>
          <w:szCs w:val="24"/>
          <w:lang w:val="en-US" w:eastAsia="en-US"/>
        </w:rPr>
      </w:pPr>
    </w:p>
    <w:p w:rsidR="001E4510" w:rsidRPr="001E4510" w:rsidRDefault="001E4510" w:rsidP="001E4510">
      <w:pPr>
        <w:jc w:val="both"/>
        <w:rPr>
          <w:rFonts w:asciiTheme="minorHAnsi" w:hAnsiTheme="minorHAnsi" w:cstheme="minorHAnsi"/>
          <w:b/>
          <w:snapToGrid w:val="0"/>
          <w:szCs w:val="24"/>
          <w:lang w:val="en-US" w:eastAsia="en-US"/>
        </w:rPr>
      </w:pPr>
      <w:r w:rsidRPr="001E4510">
        <w:rPr>
          <w:rFonts w:asciiTheme="minorHAnsi" w:hAnsiTheme="minorHAnsi" w:cstheme="minorHAnsi"/>
          <w:b/>
          <w:szCs w:val="24"/>
        </w:rPr>
        <w:t>Scottish Police Forces</w:t>
      </w:r>
    </w:p>
    <w:p w:rsidR="001E4510" w:rsidRPr="001E4510" w:rsidRDefault="001E4510" w:rsidP="001E4510">
      <w:pPr>
        <w:jc w:val="both"/>
        <w:rPr>
          <w:rFonts w:asciiTheme="minorHAnsi" w:hAnsiTheme="minorHAnsi" w:cstheme="minorHAnsi"/>
          <w:szCs w:val="24"/>
        </w:rPr>
      </w:pPr>
    </w:p>
    <w:p w:rsidR="001E4510" w:rsidRPr="001E4510" w:rsidRDefault="001E4510" w:rsidP="001E4510">
      <w:pPr>
        <w:jc w:val="both"/>
        <w:rPr>
          <w:rFonts w:asciiTheme="minorHAnsi" w:hAnsiTheme="minorHAnsi" w:cstheme="minorHAnsi"/>
          <w:snapToGrid w:val="0"/>
          <w:szCs w:val="24"/>
          <w:lang w:val="en-US" w:eastAsia="en-US"/>
        </w:rPr>
      </w:pPr>
      <w:r w:rsidRPr="001E4510">
        <w:rPr>
          <w:rFonts w:asciiTheme="minorHAnsi" w:hAnsiTheme="minorHAnsi" w:cstheme="minorHAnsi"/>
          <w:snapToGrid w:val="0"/>
          <w:szCs w:val="24"/>
          <w:lang w:val="en-US" w:eastAsia="en-US"/>
        </w:rPr>
        <w:t xml:space="preserve">Service in any rank in one of the eight Scottish forces is reckonable as service on joining a Home Office force.  </w:t>
      </w:r>
      <w:r w:rsidRPr="001E4510">
        <w:rPr>
          <w:rFonts w:asciiTheme="minorHAnsi" w:hAnsiTheme="minorHAnsi" w:cstheme="minorHAnsi"/>
          <w:szCs w:val="24"/>
        </w:rPr>
        <w:t>Service in Scottish forces is reckonable for pay purposes and annual leave entitlement.</w:t>
      </w:r>
      <w:r w:rsidRPr="001E4510">
        <w:rPr>
          <w:rFonts w:asciiTheme="minorHAnsi" w:hAnsiTheme="minorHAnsi" w:cstheme="minorHAnsi"/>
          <w:snapToGrid w:val="0"/>
          <w:szCs w:val="24"/>
          <w:lang w:val="en-US" w:eastAsia="en-US"/>
        </w:rPr>
        <w:t xml:space="preserve">  Qualifying officers will retain entitlement to rent and housing allowance*. Transferring officers </w:t>
      </w:r>
      <w:proofErr w:type="gramStart"/>
      <w:r w:rsidRPr="001E4510">
        <w:rPr>
          <w:rFonts w:asciiTheme="minorHAnsi" w:hAnsiTheme="minorHAnsi" w:cstheme="minorHAnsi"/>
          <w:snapToGrid w:val="0"/>
          <w:szCs w:val="24"/>
          <w:lang w:val="en-US" w:eastAsia="en-US"/>
        </w:rPr>
        <w:t>will not be required</w:t>
      </w:r>
      <w:proofErr w:type="gramEnd"/>
      <w:r w:rsidRPr="001E4510">
        <w:rPr>
          <w:rFonts w:asciiTheme="minorHAnsi" w:hAnsiTheme="minorHAnsi" w:cstheme="minorHAnsi"/>
          <w:snapToGrid w:val="0"/>
          <w:szCs w:val="24"/>
          <w:lang w:val="en-US" w:eastAsia="en-US"/>
        </w:rPr>
        <w:t xml:space="preserve"> to complete another probationary period**.  Some adaptation training may be required.  This will be a matter for the Chief Officer.</w:t>
      </w:r>
    </w:p>
    <w:p w:rsidR="001E4510" w:rsidRPr="001E4510" w:rsidRDefault="001E4510" w:rsidP="001E4510">
      <w:pPr>
        <w:jc w:val="both"/>
        <w:rPr>
          <w:rFonts w:asciiTheme="minorHAnsi" w:hAnsiTheme="minorHAnsi" w:cstheme="minorHAnsi"/>
          <w:snapToGrid w:val="0"/>
          <w:szCs w:val="24"/>
          <w:lang w:val="en-US" w:eastAsia="en-US"/>
        </w:rPr>
      </w:pPr>
    </w:p>
    <w:p w:rsidR="001E4510" w:rsidRPr="001E4510" w:rsidRDefault="001E4510" w:rsidP="001E4510">
      <w:pPr>
        <w:jc w:val="both"/>
        <w:rPr>
          <w:rFonts w:asciiTheme="minorHAnsi" w:hAnsiTheme="minorHAnsi" w:cstheme="minorHAnsi"/>
          <w:b/>
          <w:szCs w:val="24"/>
        </w:rPr>
      </w:pPr>
      <w:r w:rsidRPr="001E4510">
        <w:rPr>
          <w:rFonts w:asciiTheme="minorHAnsi" w:hAnsiTheme="minorHAnsi" w:cstheme="minorHAnsi"/>
          <w:b/>
          <w:szCs w:val="24"/>
        </w:rPr>
        <w:t>British Transport Police (BTP)</w:t>
      </w:r>
    </w:p>
    <w:p w:rsidR="001E4510" w:rsidRPr="001E4510" w:rsidRDefault="001E4510" w:rsidP="001E4510">
      <w:pPr>
        <w:jc w:val="both"/>
        <w:rPr>
          <w:rFonts w:asciiTheme="minorHAnsi" w:hAnsiTheme="minorHAnsi" w:cstheme="minorHAnsi"/>
          <w:b/>
          <w:szCs w:val="24"/>
        </w:rPr>
      </w:pPr>
    </w:p>
    <w:p w:rsidR="001E4510" w:rsidRPr="001E4510" w:rsidRDefault="001E4510" w:rsidP="001E4510">
      <w:pPr>
        <w:jc w:val="both"/>
        <w:rPr>
          <w:rFonts w:asciiTheme="minorHAnsi" w:hAnsiTheme="minorHAnsi" w:cstheme="minorHAnsi"/>
          <w:snapToGrid w:val="0"/>
          <w:szCs w:val="24"/>
          <w:lang w:val="en-US" w:eastAsia="en-US"/>
        </w:rPr>
      </w:pPr>
      <w:r w:rsidRPr="001E4510">
        <w:rPr>
          <w:rFonts w:asciiTheme="minorHAnsi" w:hAnsiTheme="minorHAnsi" w:cstheme="minorHAnsi"/>
          <w:snapToGrid w:val="0"/>
          <w:szCs w:val="24"/>
          <w:lang w:val="en-US" w:eastAsia="en-US"/>
        </w:rPr>
        <w:t xml:space="preserve">Periods of service with the BTP in any rank </w:t>
      </w:r>
      <w:proofErr w:type="gramStart"/>
      <w:r w:rsidRPr="001E4510">
        <w:rPr>
          <w:rFonts w:asciiTheme="minorHAnsi" w:hAnsiTheme="minorHAnsi" w:cstheme="minorHAnsi"/>
          <w:snapToGrid w:val="0"/>
          <w:szCs w:val="24"/>
          <w:lang w:val="en-US" w:eastAsia="en-US"/>
        </w:rPr>
        <w:t>will be treated</w:t>
      </w:r>
      <w:proofErr w:type="gramEnd"/>
      <w:r w:rsidRPr="001E4510">
        <w:rPr>
          <w:rFonts w:asciiTheme="minorHAnsi" w:hAnsiTheme="minorHAnsi" w:cstheme="minorHAnsi"/>
          <w:snapToGrid w:val="0"/>
          <w:szCs w:val="24"/>
          <w:lang w:val="en-US" w:eastAsia="en-US"/>
        </w:rPr>
        <w:t xml:space="preserve"> (for pay purposes) as if it were service in the corresponding rank of the force applied to.  </w:t>
      </w:r>
      <w:r w:rsidRPr="001E4510">
        <w:rPr>
          <w:rFonts w:asciiTheme="minorHAnsi" w:hAnsiTheme="minorHAnsi" w:cstheme="minorHAnsi"/>
          <w:szCs w:val="24"/>
        </w:rPr>
        <w:t>Service with the BTP is reckonable for annual leave entitlement.</w:t>
      </w:r>
      <w:r w:rsidRPr="001E4510">
        <w:rPr>
          <w:rFonts w:asciiTheme="minorHAnsi" w:hAnsiTheme="minorHAnsi" w:cstheme="minorHAnsi"/>
          <w:snapToGrid w:val="0"/>
          <w:szCs w:val="24"/>
          <w:lang w:val="en-US" w:eastAsia="en-US"/>
        </w:rPr>
        <w:t xml:space="preserve">  Qualifying officers will retain entitlement to rent and housing allowance*.  (This may not apply to transferees above the rank of Chief Inspector).  Transferring officers will be required to complete a probationary period.  Some adaptation training may be required.  These will be matters for the Chief Officer. Forces should confirm that transferring officers have completed their National Policing Improvement Agency (NPIA) foundation training.</w:t>
      </w:r>
    </w:p>
    <w:p w:rsidR="001E4510" w:rsidRPr="001E4510" w:rsidRDefault="001E4510" w:rsidP="001E4510">
      <w:pPr>
        <w:jc w:val="both"/>
        <w:rPr>
          <w:rFonts w:asciiTheme="minorHAnsi" w:hAnsiTheme="minorHAnsi" w:cstheme="minorHAnsi"/>
          <w:snapToGrid w:val="0"/>
          <w:szCs w:val="24"/>
          <w:lang w:val="en-US" w:eastAsia="en-US"/>
        </w:rPr>
      </w:pPr>
    </w:p>
    <w:p w:rsidR="001E4510" w:rsidRPr="001E4510" w:rsidRDefault="001E4510" w:rsidP="001E4510">
      <w:pPr>
        <w:jc w:val="both"/>
        <w:rPr>
          <w:rFonts w:asciiTheme="minorHAnsi" w:hAnsiTheme="minorHAnsi" w:cstheme="minorHAnsi"/>
          <w:b/>
          <w:snapToGrid w:val="0"/>
          <w:szCs w:val="24"/>
          <w:lang w:val="en-US" w:eastAsia="en-US"/>
        </w:rPr>
      </w:pPr>
      <w:r w:rsidRPr="001E4510">
        <w:rPr>
          <w:rFonts w:asciiTheme="minorHAnsi" w:hAnsiTheme="minorHAnsi" w:cstheme="minorHAnsi"/>
          <w:b/>
          <w:szCs w:val="24"/>
        </w:rPr>
        <w:t>Ministry of Defence (MoD) Police and Port of Tilbury Constabulary</w:t>
      </w:r>
    </w:p>
    <w:p w:rsidR="001E4510" w:rsidRPr="001E4510" w:rsidRDefault="001E4510" w:rsidP="001E4510">
      <w:pPr>
        <w:jc w:val="both"/>
        <w:rPr>
          <w:rFonts w:asciiTheme="minorHAnsi" w:hAnsiTheme="minorHAnsi" w:cstheme="minorHAnsi"/>
          <w:szCs w:val="24"/>
        </w:rPr>
      </w:pPr>
    </w:p>
    <w:p w:rsidR="001E4510" w:rsidRPr="001E4510" w:rsidRDefault="001E4510" w:rsidP="001E4510">
      <w:pPr>
        <w:jc w:val="both"/>
        <w:rPr>
          <w:rFonts w:asciiTheme="minorHAnsi" w:hAnsiTheme="minorHAnsi" w:cstheme="minorHAnsi"/>
          <w:snapToGrid w:val="0"/>
          <w:szCs w:val="24"/>
          <w:lang w:val="en-US" w:eastAsia="en-US"/>
        </w:rPr>
      </w:pPr>
      <w:proofErr w:type="gramStart"/>
      <w:r w:rsidRPr="001E4510">
        <w:rPr>
          <w:rFonts w:asciiTheme="minorHAnsi" w:hAnsiTheme="minorHAnsi" w:cstheme="minorHAnsi"/>
          <w:szCs w:val="24"/>
        </w:rPr>
        <w:t>Periods of service in the rank of Constable with the MoD Police and Port of Tilbury Constabulary is</w:t>
      </w:r>
      <w:proofErr w:type="gramEnd"/>
      <w:r w:rsidRPr="001E4510">
        <w:rPr>
          <w:rFonts w:asciiTheme="minorHAnsi" w:hAnsiTheme="minorHAnsi" w:cstheme="minorHAnsi"/>
          <w:szCs w:val="24"/>
        </w:rPr>
        <w:t xml:space="preserve"> reckonable for pay purposes.  Service with the MoD Police and Port of Tilbury Constabulary is reckonable for annual leave entitlement.  Entitlement to rent and housing allowances </w:t>
      </w:r>
      <w:proofErr w:type="gramStart"/>
      <w:r w:rsidRPr="001E4510">
        <w:rPr>
          <w:rFonts w:asciiTheme="minorHAnsi" w:hAnsiTheme="minorHAnsi" w:cstheme="minorHAnsi"/>
          <w:szCs w:val="24"/>
        </w:rPr>
        <w:t>will not be retained</w:t>
      </w:r>
      <w:proofErr w:type="gramEnd"/>
      <w:r w:rsidRPr="001E4510">
        <w:rPr>
          <w:rFonts w:asciiTheme="minorHAnsi" w:hAnsiTheme="minorHAnsi" w:cstheme="minorHAnsi"/>
          <w:szCs w:val="24"/>
        </w:rPr>
        <w:t xml:space="preserve">. Transferring officers </w:t>
      </w:r>
      <w:proofErr w:type="gramStart"/>
      <w:r w:rsidRPr="001E4510">
        <w:rPr>
          <w:rFonts w:asciiTheme="minorHAnsi" w:hAnsiTheme="minorHAnsi" w:cstheme="minorHAnsi"/>
          <w:szCs w:val="24"/>
        </w:rPr>
        <w:t>will be expected</w:t>
      </w:r>
      <w:proofErr w:type="gramEnd"/>
      <w:r w:rsidRPr="001E4510">
        <w:rPr>
          <w:rFonts w:asciiTheme="minorHAnsi" w:hAnsiTheme="minorHAnsi" w:cstheme="minorHAnsi"/>
          <w:szCs w:val="24"/>
        </w:rPr>
        <w:t xml:space="preserve"> to complete a probationary period with the new force.  Some adaptation training may be required.  These will be matters for the Chief Officer. </w:t>
      </w:r>
      <w:r w:rsidRPr="001E4510">
        <w:rPr>
          <w:rFonts w:asciiTheme="minorHAnsi" w:hAnsiTheme="minorHAnsi" w:cstheme="minorHAnsi"/>
          <w:snapToGrid w:val="0"/>
          <w:szCs w:val="24"/>
          <w:lang w:val="en-US" w:eastAsia="en-US"/>
        </w:rPr>
        <w:t>Forces should confirm that transferring officers have completed their NPIA foundation training.</w:t>
      </w:r>
    </w:p>
    <w:p w:rsidR="001E4510" w:rsidRPr="001E4510" w:rsidRDefault="001E4510" w:rsidP="001E4510">
      <w:pPr>
        <w:jc w:val="both"/>
        <w:rPr>
          <w:rFonts w:asciiTheme="minorHAnsi" w:hAnsiTheme="minorHAnsi" w:cstheme="minorHAnsi"/>
          <w:szCs w:val="24"/>
        </w:rPr>
      </w:pPr>
    </w:p>
    <w:p w:rsidR="001E4510" w:rsidRPr="001E4510" w:rsidRDefault="001E4510" w:rsidP="001E4510">
      <w:pPr>
        <w:jc w:val="both"/>
        <w:rPr>
          <w:rFonts w:asciiTheme="minorHAnsi" w:hAnsiTheme="minorHAnsi" w:cstheme="minorHAnsi"/>
          <w:b/>
          <w:szCs w:val="24"/>
        </w:rPr>
      </w:pPr>
      <w:r w:rsidRPr="001E4510">
        <w:rPr>
          <w:rFonts w:asciiTheme="minorHAnsi" w:hAnsiTheme="minorHAnsi" w:cstheme="minorHAnsi"/>
          <w:b/>
          <w:szCs w:val="24"/>
        </w:rPr>
        <w:br w:type="page"/>
      </w:r>
      <w:r w:rsidRPr="001E4510">
        <w:rPr>
          <w:rFonts w:asciiTheme="minorHAnsi" w:hAnsiTheme="minorHAnsi" w:cstheme="minorHAnsi"/>
          <w:b/>
          <w:szCs w:val="24"/>
        </w:rPr>
        <w:lastRenderedPageBreak/>
        <w:t>Channel Isles, Isle of Man Police</w:t>
      </w:r>
    </w:p>
    <w:p w:rsidR="001E4510" w:rsidRPr="001E4510" w:rsidRDefault="001E4510" w:rsidP="001E4510">
      <w:pPr>
        <w:jc w:val="both"/>
        <w:rPr>
          <w:rFonts w:asciiTheme="minorHAnsi" w:hAnsiTheme="minorHAnsi" w:cstheme="minorHAnsi"/>
          <w:snapToGrid w:val="0"/>
          <w:szCs w:val="24"/>
          <w:lang w:val="en-US" w:eastAsia="en-US"/>
        </w:rPr>
      </w:pPr>
    </w:p>
    <w:p w:rsidR="001E4510" w:rsidRPr="001E4510" w:rsidRDefault="001E4510" w:rsidP="001E4510">
      <w:pPr>
        <w:jc w:val="both"/>
        <w:rPr>
          <w:rFonts w:asciiTheme="minorHAnsi" w:hAnsiTheme="minorHAnsi" w:cstheme="minorHAnsi"/>
          <w:snapToGrid w:val="0"/>
          <w:szCs w:val="24"/>
          <w:lang w:val="en-US" w:eastAsia="en-US"/>
        </w:rPr>
      </w:pPr>
      <w:r w:rsidRPr="001E4510">
        <w:rPr>
          <w:rFonts w:asciiTheme="minorHAnsi" w:hAnsiTheme="minorHAnsi" w:cstheme="minorHAnsi"/>
          <w:szCs w:val="24"/>
        </w:rPr>
        <w:t xml:space="preserve">Periods of service in the rank of Constable with the Channel Isles or Isle of Man police is reckonable for pay purposes but not for annual entitlement.  Entitlement to rent and housing allowances </w:t>
      </w:r>
      <w:proofErr w:type="gramStart"/>
      <w:r w:rsidRPr="001E4510">
        <w:rPr>
          <w:rFonts w:asciiTheme="minorHAnsi" w:hAnsiTheme="minorHAnsi" w:cstheme="minorHAnsi"/>
          <w:szCs w:val="24"/>
        </w:rPr>
        <w:t>will not be retained</w:t>
      </w:r>
      <w:proofErr w:type="gramEnd"/>
      <w:r w:rsidRPr="001E4510">
        <w:rPr>
          <w:rFonts w:asciiTheme="minorHAnsi" w:hAnsiTheme="minorHAnsi" w:cstheme="minorHAnsi"/>
          <w:szCs w:val="24"/>
        </w:rPr>
        <w:t xml:space="preserve">.  Transferring officers </w:t>
      </w:r>
      <w:proofErr w:type="gramStart"/>
      <w:r w:rsidRPr="001E4510">
        <w:rPr>
          <w:rFonts w:asciiTheme="minorHAnsi" w:hAnsiTheme="minorHAnsi" w:cstheme="minorHAnsi"/>
          <w:szCs w:val="24"/>
        </w:rPr>
        <w:t>will be expected</w:t>
      </w:r>
      <w:proofErr w:type="gramEnd"/>
      <w:r w:rsidRPr="001E4510">
        <w:rPr>
          <w:rFonts w:asciiTheme="minorHAnsi" w:hAnsiTheme="minorHAnsi" w:cstheme="minorHAnsi"/>
          <w:szCs w:val="24"/>
        </w:rPr>
        <w:t xml:space="preserve"> to complete a probationary period with the new force.  Some adaptation training may be required.  These will be matters for the Chief Officer. </w:t>
      </w:r>
      <w:r w:rsidRPr="001E4510">
        <w:rPr>
          <w:rFonts w:asciiTheme="minorHAnsi" w:hAnsiTheme="minorHAnsi" w:cstheme="minorHAnsi"/>
          <w:snapToGrid w:val="0"/>
          <w:szCs w:val="24"/>
          <w:lang w:val="en-US" w:eastAsia="en-US"/>
        </w:rPr>
        <w:t>Forces should confirm that transferring officers have completed their NPIA foundation training.</w:t>
      </w:r>
    </w:p>
    <w:p w:rsidR="001E4510" w:rsidRPr="001E4510" w:rsidRDefault="001E4510" w:rsidP="001E4510">
      <w:pPr>
        <w:jc w:val="both"/>
        <w:rPr>
          <w:rFonts w:asciiTheme="minorHAnsi" w:hAnsiTheme="minorHAnsi" w:cstheme="minorHAnsi"/>
          <w:snapToGrid w:val="0"/>
          <w:szCs w:val="24"/>
          <w:lang w:val="en-US" w:eastAsia="en-US"/>
        </w:rPr>
      </w:pPr>
    </w:p>
    <w:p w:rsidR="001E4510" w:rsidRPr="001E4510" w:rsidRDefault="001E4510" w:rsidP="001E4510">
      <w:pPr>
        <w:jc w:val="both"/>
        <w:rPr>
          <w:rFonts w:asciiTheme="minorHAnsi" w:hAnsiTheme="minorHAnsi" w:cstheme="minorHAnsi"/>
          <w:b/>
          <w:snapToGrid w:val="0"/>
          <w:szCs w:val="24"/>
          <w:lang w:val="en-US" w:eastAsia="en-US"/>
        </w:rPr>
      </w:pPr>
      <w:r w:rsidRPr="001E4510">
        <w:rPr>
          <w:rFonts w:asciiTheme="minorHAnsi" w:hAnsiTheme="minorHAnsi" w:cstheme="minorHAnsi"/>
          <w:b/>
          <w:snapToGrid w:val="0"/>
          <w:szCs w:val="24"/>
          <w:lang w:val="en-US" w:eastAsia="en-US"/>
        </w:rPr>
        <w:t xml:space="preserve">Serious and </w:t>
      </w:r>
      <w:proofErr w:type="spellStart"/>
      <w:r w:rsidRPr="001E4510">
        <w:rPr>
          <w:rFonts w:asciiTheme="minorHAnsi" w:hAnsiTheme="minorHAnsi" w:cstheme="minorHAnsi"/>
          <w:b/>
          <w:snapToGrid w:val="0"/>
          <w:szCs w:val="24"/>
          <w:lang w:val="en-US" w:eastAsia="en-US"/>
        </w:rPr>
        <w:t>Organised</w:t>
      </w:r>
      <w:proofErr w:type="spellEnd"/>
      <w:r w:rsidRPr="001E4510">
        <w:rPr>
          <w:rFonts w:asciiTheme="minorHAnsi" w:hAnsiTheme="minorHAnsi" w:cstheme="minorHAnsi"/>
          <w:b/>
          <w:snapToGrid w:val="0"/>
          <w:szCs w:val="24"/>
          <w:lang w:val="en-US" w:eastAsia="en-US"/>
        </w:rPr>
        <w:t xml:space="preserve"> Crime Agency (SOCA)</w:t>
      </w:r>
    </w:p>
    <w:p w:rsidR="001E4510" w:rsidRPr="001E4510" w:rsidRDefault="001E4510" w:rsidP="001E4510">
      <w:pPr>
        <w:jc w:val="both"/>
        <w:rPr>
          <w:rFonts w:asciiTheme="minorHAnsi" w:hAnsiTheme="minorHAnsi" w:cstheme="minorHAnsi"/>
          <w:b/>
          <w:snapToGrid w:val="0"/>
          <w:szCs w:val="24"/>
          <w:lang w:val="en-US" w:eastAsia="en-US"/>
        </w:rPr>
      </w:pPr>
    </w:p>
    <w:p w:rsidR="001E4510" w:rsidRPr="001E4510" w:rsidRDefault="001E4510" w:rsidP="001E4510">
      <w:pPr>
        <w:jc w:val="both"/>
        <w:rPr>
          <w:rFonts w:asciiTheme="minorHAnsi" w:hAnsiTheme="minorHAnsi" w:cstheme="minorHAnsi"/>
          <w:snapToGrid w:val="0"/>
          <w:szCs w:val="24"/>
          <w:lang w:val="en-US" w:eastAsia="en-US"/>
        </w:rPr>
      </w:pPr>
      <w:r w:rsidRPr="001E4510">
        <w:rPr>
          <w:rFonts w:asciiTheme="minorHAnsi" w:hAnsiTheme="minorHAnsi" w:cstheme="minorHAnsi"/>
          <w:snapToGrid w:val="0"/>
          <w:szCs w:val="24"/>
          <w:lang w:val="en-US" w:eastAsia="en-US"/>
        </w:rPr>
        <w:t xml:space="preserve">Policy queries on transferees from SOCA </w:t>
      </w:r>
      <w:proofErr w:type="gramStart"/>
      <w:r w:rsidRPr="001E4510">
        <w:rPr>
          <w:rFonts w:asciiTheme="minorHAnsi" w:hAnsiTheme="minorHAnsi" w:cstheme="minorHAnsi"/>
          <w:snapToGrid w:val="0"/>
          <w:szCs w:val="24"/>
          <w:lang w:val="en-US" w:eastAsia="en-US"/>
        </w:rPr>
        <w:t>should be directed</w:t>
      </w:r>
      <w:proofErr w:type="gramEnd"/>
      <w:r w:rsidRPr="001E4510">
        <w:rPr>
          <w:rFonts w:asciiTheme="minorHAnsi" w:hAnsiTheme="minorHAnsi" w:cstheme="minorHAnsi"/>
          <w:snapToGrid w:val="0"/>
          <w:szCs w:val="24"/>
          <w:lang w:val="en-US" w:eastAsia="en-US"/>
        </w:rPr>
        <w:t xml:space="preserve"> to the Police Productivity Unit at the Home Office.  </w:t>
      </w:r>
    </w:p>
    <w:p w:rsidR="001E4510" w:rsidRPr="001E4510" w:rsidRDefault="001E4510" w:rsidP="001E4510">
      <w:pPr>
        <w:jc w:val="both"/>
        <w:rPr>
          <w:rFonts w:asciiTheme="minorHAnsi" w:hAnsiTheme="minorHAnsi" w:cstheme="minorHAnsi"/>
          <w:szCs w:val="24"/>
        </w:rPr>
      </w:pPr>
    </w:p>
    <w:p w:rsidR="001E4510" w:rsidRPr="001E4510" w:rsidRDefault="001E4510" w:rsidP="001E4510">
      <w:pPr>
        <w:jc w:val="both"/>
        <w:rPr>
          <w:rFonts w:asciiTheme="minorHAnsi" w:hAnsiTheme="minorHAnsi" w:cstheme="minorHAnsi"/>
          <w:b/>
          <w:szCs w:val="24"/>
        </w:rPr>
      </w:pPr>
      <w:r w:rsidRPr="001E4510">
        <w:rPr>
          <w:rFonts w:asciiTheme="minorHAnsi" w:hAnsiTheme="minorHAnsi" w:cstheme="minorHAnsi"/>
          <w:b/>
          <w:szCs w:val="24"/>
        </w:rPr>
        <w:t xml:space="preserve">Other non Home Office forces not listed above including the Civil Nuclear Constabulary (CNC) </w:t>
      </w:r>
    </w:p>
    <w:p w:rsidR="001E4510" w:rsidRPr="001E4510" w:rsidRDefault="001E4510" w:rsidP="001E4510">
      <w:pPr>
        <w:jc w:val="both"/>
        <w:rPr>
          <w:rFonts w:asciiTheme="minorHAnsi" w:hAnsiTheme="minorHAnsi" w:cstheme="minorHAnsi"/>
          <w:b/>
          <w:szCs w:val="24"/>
        </w:rPr>
      </w:pPr>
    </w:p>
    <w:p w:rsidR="001E4510" w:rsidRPr="001E4510" w:rsidRDefault="001E4510" w:rsidP="001E4510">
      <w:pPr>
        <w:jc w:val="both"/>
        <w:rPr>
          <w:rFonts w:asciiTheme="minorHAnsi" w:hAnsiTheme="minorHAnsi" w:cstheme="minorHAnsi"/>
          <w:szCs w:val="24"/>
        </w:rPr>
      </w:pPr>
      <w:r w:rsidRPr="001E4510">
        <w:rPr>
          <w:rFonts w:asciiTheme="minorHAnsi" w:hAnsiTheme="minorHAnsi" w:cstheme="minorHAnsi"/>
          <w:szCs w:val="24"/>
        </w:rPr>
        <w:t xml:space="preserve">Other bodies of people attested as constables </w:t>
      </w:r>
      <w:proofErr w:type="gramStart"/>
      <w:r w:rsidRPr="001E4510">
        <w:rPr>
          <w:rFonts w:asciiTheme="minorHAnsi" w:hAnsiTheme="minorHAnsi" w:cstheme="minorHAnsi"/>
          <w:szCs w:val="24"/>
        </w:rPr>
        <w:t>are not classed</w:t>
      </w:r>
      <w:proofErr w:type="gramEnd"/>
      <w:r w:rsidRPr="001E4510">
        <w:rPr>
          <w:rFonts w:asciiTheme="minorHAnsi" w:hAnsiTheme="minorHAnsi" w:cstheme="minorHAnsi"/>
          <w:szCs w:val="24"/>
        </w:rPr>
        <w:t xml:space="preserve"> as police forces under the Police Act 1996.  Acceptance of transferees from these forces is the decision of the receiving force.  If accepted they should be classed as new recruits for terms and conditions purposes.  Transferees will be required to undergo a two year probationary period and forces will need to conduct a training skills analysis in order to ascertain if the correct foundation training has been completed and if any adaptation training if necessary.  Service in these forces is not reckonable for pay purposes or annual leave entitlement.   Entitlement to rent and housing allowances </w:t>
      </w:r>
      <w:proofErr w:type="gramStart"/>
      <w:r w:rsidRPr="001E4510">
        <w:rPr>
          <w:rFonts w:asciiTheme="minorHAnsi" w:hAnsiTheme="minorHAnsi" w:cstheme="minorHAnsi"/>
          <w:szCs w:val="24"/>
        </w:rPr>
        <w:t>will not be retained</w:t>
      </w:r>
      <w:proofErr w:type="gramEnd"/>
      <w:r w:rsidRPr="001E4510">
        <w:rPr>
          <w:rFonts w:asciiTheme="minorHAnsi" w:hAnsiTheme="minorHAnsi" w:cstheme="minorHAnsi"/>
          <w:szCs w:val="24"/>
        </w:rPr>
        <w:t xml:space="preserve">.  </w:t>
      </w:r>
    </w:p>
    <w:p w:rsidR="001E4510" w:rsidRPr="001E4510" w:rsidRDefault="001E4510" w:rsidP="001E4510">
      <w:pPr>
        <w:pStyle w:val="Heading1"/>
        <w:jc w:val="both"/>
        <w:rPr>
          <w:rFonts w:asciiTheme="minorHAnsi" w:hAnsiTheme="minorHAnsi" w:cstheme="minorHAnsi"/>
          <w:sz w:val="24"/>
          <w:szCs w:val="24"/>
        </w:rPr>
      </w:pPr>
    </w:p>
    <w:p w:rsidR="001E4510" w:rsidRPr="001E4510" w:rsidRDefault="001E4510" w:rsidP="001E4510">
      <w:pPr>
        <w:jc w:val="both"/>
        <w:rPr>
          <w:rFonts w:asciiTheme="minorHAnsi" w:hAnsiTheme="minorHAnsi" w:cstheme="minorHAnsi"/>
          <w:b/>
          <w:szCs w:val="24"/>
          <w:u w:val="single"/>
        </w:rPr>
      </w:pPr>
      <w:r w:rsidRPr="001E4510">
        <w:rPr>
          <w:rFonts w:asciiTheme="minorHAnsi" w:hAnsiTheme="minorHAnsi" w:cstheme="minorHAnsi"/>
          <w:b/>
          <w:szCs w:val="24"/>
          <w:u w:val="single"/>
        </w:rPr>
        <w:t>Notes</w:t>
      </w:r>
    </w:p>
    <w:p w:rsidR="001E4510" w:rsidRPr="001E4510" w:rsidRDefault="001E4510" w:rsidP="001E4510">
      <w:pPr>
        <w:jc w:val="both"/>
        <w:rPr>
          <w:rFonts w:asciiTheme="minorHAnsi" w:hAnsiTheme="minorHAnsi" w:cstheme="minorHAnsi"/>
          <w:b/>
          <w:szCs w:val="24"/>
        </w:rPr>
      </w:pPr>
    </w:p>
    <w:p w:rsidR="001E4510" w:rsidRPr="001E4510" w:rsidRDefault="001E4510" w:rsidP="001E4510">
      <w:pPr>
        <w:pStyle w:val="ShadedHeader"/>
        <w:spacing w:after="0"/>
        <w:ind w:left="720" w:hanging="720"/>
        <w:jc w:val="both"/>
        <w:rPr>
          <w:rFonts w:asciiTheme="minorHAnsi" w:hAnsiTheme="minorHAnsi" w:cstheme="minorHAnsi"/>
          <w:b w:val="0"/>
          <w:caps w:val="0"/>
          <w:szCs w:val="24"/>
          <w:bdr w:val="none" w:sz="0" w:space="0" w:color="auto"/>
          <w:shd w:val="clear" w:color="auto" w:fill="auto"/>
        </w:rPr>
      </w:pPr>
      <w:r w:rsidRPr="001E4510">
        <w:rPr>
          <w:rFonts w:asciiTheme="minorHAnsi" w:hAnsiTheme="minorHAnsi" w:cstheme="minorHAnsi"/>
          <w:caps w:val="0"/>
          <w:szCs w:val="24"/>
          <w:bdr w:val="none" w:sz="0" w:space="0" w:color="auto"/>
          <w:shd w:val="clear" w:color="auto" w:fill="auto"/>
        </w:rPr>
        <w:t>*</w:t>
      </w:r>
      <w:r w:rsidRPr="001E4510">
        <w:rPr>
          <w:rFonts w:asciiTheme="minorHAnsi" w:hAnsiTheme="minorHAnsi" w:cstheme="minorHAnsi"/>
          <w:b w:val="0"/>
          <w:caps w:val="0"/>
          <w:szCs w:val="24"/>
          <w:bdr w:val="none" w:sz="0" w:space="0" w:color="auto"/>
          <w:shd w:val="clear" w:color="auto" w:fill="auto"/>
        </w:rPr>
        <w:tab/>
        <w:t xml:space="preserve">Officers qualify if they were serving on or before 31 August 1994 with said force.  </w:t>
      </w:r>
    </w:p>
    <w:p w:rsidR="001E4510" w:rsidRPr="001E4510" w:rsidRDefault="001E4510" w:rsidP="001E4510">
      <w:pPr>
        <w:jc w:val="both"/>
        <w:rPr>
          <w:rFonts w:asciiTheme="minorHAnsi" w:hAnsiTheme="minorHAnsi" w:cstheme="minorHAnsi"/>
          <w:szCs w:val="24"/>
        </w:rPr>
      </w:pPr>
    </w:p>
    <w:p w:rsidR="001E4510" w:rsidRPr="001E4510" w:rsidRDefault="001E4510" w:rsidP="001E4510">
      <w:pPr>
        <w:ind w:left="720" w:hanging="720"/>
        <w:jc w:val="both"/>
        <w:rPr>
          <w:rFonts w:asciiTheme="minorHAnsi" w:hAnsiTheme="minorHAnsi" w:cstheme="minorHAnsi"/>
          <w:szCs w:val="24"/>
        </w:rPr>
      </w:pPr>
      <w:proofErr w:type="gramStart"/>
      <w:r w:rsidRPr="001E4510">
        <w:rPr>
          <w:rFonts w:asciiTheme="minorHAnsi" w:hAnsiTheme="minorHAnsi" w:cstheme="minorHAnsi"/>
          <w:szCs w:val="24"/>
        </w:rPr>
        <w:t xml:space="preserve">** </w:t>
      </w:r>
      <w:r w:rsidRPr="001E4510">
        <w:rPr>
          <w:rFonts w:asciiTheme="minorHAnsi" w:hAnsiTheme="minorHAnsi" w:cstheme="minorHAnsi"/>
          <w:szCs w:val="24"/>
        </w:rPr>
        <w:tab/>
        <w:t>Unless officers are transferring within their probationary period.</w:t>
      </w:r>
      <w:proofErr w:type="gramEnd"/>
      <w:r w:rsidRPr="001E4510">
        <w:rPr>
          <w:rFonts w:asciiTheme="minorHAnsi" w:hAnsiTheme="minorHAnsi" w:cstheme="minorHAnsi"/>
          <w:szCs w:val="24"/>
        </w:rPr>
        <w:t xml:space="preserve">  If they have served less than one year’s </w:t>
      </w:r>
      <w:proofErr w:type="gramStart"/>
      <w:r w:rsidRPr="001E4510">
        <w:rPr>
          <w:rFonts w:asciiTheme="minorHAnsi" w:hAnsiTheme="minorHAnsi" w:cstheme="minorHAnsi"/>
          <w:szCs w:val="24"/>
        </w:rPr>
        <w:t>probation</w:t>
      </w:r>
      <w:proofErr w:type="gramEnd"/>
      <w:r w:rsidRPr="001E4510">
        <w:rPr>
          <w:rFonts w:asciiTheme="minorHAnsi" w:hAnsiTheme="minorHAnsi" w:cstheme="minorHAnsi"/>
          <w:szCs w:val="24"/>
        </w:rPr>
        <w:t xml:space="preserve"> they will need to start again on transfer.  Over one year and they continue where they left off with their previous force. </w:t>
      </w:r>
    </w:p>
    <w:p w:rsidR="001E4510" w:rsidRPr="001E4510" w:rsidRDefault="001E4510" w:rsidP="001E4510">
      <w:pPr>
        <w:jc w:val="both"/>
        <w:rPr>
          <w:rFonts w:asciiTheme="minorHAnsi" w:hAnsiTheme="minorHAnsi" w:cstheme="minorHAnsi"/>
          <w:szCs w:val="24"/>
        </w:rPr>
      </w:pPr>
    </w:p>
    <w:p w:rsidR="001E4510" w:rsidRPr="001E4510" w:rsidRDefault="001E4510" w:rsidP="001E4510">
      <w:pPr>
        <w:ind w:left="720" w:hanging="720"/>
        <w:jc w:val="both"/>
        <w:rPr>
          <w:rFonts w:asciiTheme="minorHAnsi" w:hAnsiTheme="minorHAnsi" w:cstheme="minorHAnsi"/>
          <w:b/>
          <w:szCs w:val="24"/>
        </w:rPr>
      </w:pPr>
      <w:r w:rsidRPr="001E4510">
        <w:rPr>
          <w:rFonts w:asciiTheme="minorHAnsi" w:hAnsiTheme="minorHAnsi" w:cstheme="minorHAnsi"/>
          <w:b/>
          <w:szCs w:val="24"/>
        </w:rPr>
        <w:t>Workforce Strategy Unit</w:t>
      </w:r>
    </w:p>
    <w:p w:rsidR="001E4510" w:rsidRPr="001E4510" w:rsidRDefault="001E4510" w:rsidP="001E4510">
      <w:pPr>
        <w:ind w:left="720" w:hanging="720"/>
        <w:jc w:val="both"/>
        <w:rPr>
          <w:rFonts w:asciiTheme="minorHAnsi" w:hAnsiTheme="minorHAnsi" w:cstheme="minorHAnsi"/>
          <w:b/>
          <w:szCs w:val="24"/>
        </w:rPr>
      </w:pPr>
      <w:r w:rsidRPr="001E4510">
        <w:rPr>
          <w:rFonts w:asciiTheme="minorHAnsi" w:hAnsiTheme="minorHAnsi" w:cstheme="minorHAnsi"/>
          <w:b/>
          <w:szCs w:val="24"/>
        </w:rPr>
        <w:t>College of Policing</w:t>
      </w:r>
    </w:p>
    <w:p w:rsidR="001E4510" w:rsidRPr="001E4510" w:rsidRDefault="001E4510" w:rsidP="001E4510">
      <w:pPr>
        <w:ind w:left="720" w:hanging="720"/>
        <w:jc w:val="both"/>
        <w:rPr>
          <w:rFonts w:asciiTheme="minorHAnsi" w:hAnsiTheme="minorHAnsi" w:cstheme="minorHAnsi"/>
          <w:b/>
          <w:szCs w:val="24"/>
        </w:rPr>
      </w:pPr>
    </w:p>
    <w:p w:rsidR="001E4510" w:rsidRPr="001E4510" w:rsidRDefault="001E4510" w:rsidP="001E4510">
      <w:pPr>
        <w:ind w:left="720" w:hanging="720"/>
        <w:rPr>
          <w:rFonts w:asciiTheme="minorHAnsi" w:hAnsiTheme="minorHAnsi" w:cstheme="minorHAnsi"/>
          <w:b/>
          <w:szCs w:val="24"/>
        </w:rPr>
      </w:pPr>
      <w:r w:rsidRPr="001E4510">
        <w:rPr>
          <w:rFonts w:asciiTheme="minorHAnsi" w:hAnsiTheme="minorHAnsi" w:cstheme="minorHAnsi"/>
          <w:b/>
          <w:szCs w:val="24"/>
        </w:rPr>
        <w:t>November 2008</w:t>
      </w:r>
    </w:p>
    <w:p w:rsidR="001E4510" w:rsidRPr="001E4510" w:rsidRDefault="001E4510" w:rsidP="001E4510">
      <w:pPr>
        <w:rPr>
          <w:rFonts w:asciiTheme="minorHAnsi" w:hAnsiTheme="minorHAnsi" w:cstheme="minorHAnsi"/>
          <w:szCs w:val="24"/>
        </w:rPr>
      </w:pPr>
    </w:p>
    <w:p w:rsidR="001E4510" w:rsidRPr="00F40FCA" w:rsidRDefault="001E4510" w:rsidP="001E4510">
      <w:pPr>
        <w:pStyle w:val="SectionHeader"/>
        <w:ind w:left="-142"/>
        <w:rPr>
          <w:rFonts w:asciiTheme="minorHAnsi" w:hAnsiTheme="minorHAnsi" w:cstheme="minorHAnsi"/>
          <w:sz w:val="28"/>
          <w:szCs w:val="28"/>
          <w:u w:val="single"/>
        </w:rPr>
      </w:pPr>
      <w:r w:rsidRPr="001E4510">
        <w:rPr>
          <w:rFonts w:asciiTheme="minorHAnsi" w:hAnsiTheme="minorHAnsi" w:cstheme="minorHAnsi"/>
          <w:b w:val="0"/>
          <w:sz w:val="24"/>
          <w:szCs w:val="24"/>
        </w:rPr>
        <w:br w:type="page"/>
      </w:r>
      <w:r w:rsidRPr="00F40FCA">
        <w:rPr>
          <w:rFonts w:asciiTheme="minorHAnsi" w:hAnsiTheme="minorHAnsi" w:cstheme="minorHAnsi"/>
          <w:sz w:val="28"/>
          <w:szCs w:val="28"/>
          <w:u w:val="single"/>
        </w:rPr>
        <w:lastRenderedPageBreak/>
        <w:t>Guidance notes for completion of the Transferee Application Form</w:t>
      </w:r>
    </w:p>
    <w:p w:rsidR="001E4510" w:rsidRPr="001E4510" w:rsidRDefault="001E4510" w:rsidP="001E4510">
      <w:pPr>
        <w:pStyle w:val="SectionHeader"/>
        <w:ind w:left="-426"/>
        <w:jc w:val="center"/>
        <w:rPr>
          <w:rFonts w:asciiTheme="minorHAnsi" w:hAnsiTheme="minorHAnsi" w:cstheme="minorHAnsi"/>
          <w:sz w:val="24"/>
          <w:szCs w:val="24"/>
        </w:rPr>
      </w:pPr>
    </w:p>
    <w:p w:rsidR="001E4510" w:rsidRPr="00F40FCA" w:rsidRDefault="001E4510" w:rsidP="00F40FCA">
      <w:pPr>
        <w:pStyle w:val="SectionHeader"/>
        <w:numPr>
          <w:ilvl w:val="0"/>
          <w:numId w:val="4"/>
        </w:numPr>
        <w:ind w:left="360"/>
        <w:jc w:val="both"/>
        <w:rPr>
          <w:rFonts w:asciiTheme="minorHAnsi" w:hAnsiTheme="minorHAnsi" w:cstheme="minorHAnsi"/>
          <w:b w:val="0"/>
          <w:sz w:val="24"/>
          <w:szCs w:val="24"/>
        </w:rPr>
      </w:pPr>
      <w:r w:rsidRPr="001E4510">
        <w:rPr>
          <w:rFonts w:asciiTheme="minorHAnsi" w:hAnsiTheme="minorHAnsi" w:cstheme="minorHAnsi"/>
          <w:b w:val="0"/>
          <w:sz w:val="24"/>
          <w:szCs w:val="24"/>
        </w:rPr>
        <w:t xml:space="preserve">This form is for use by Constables on level transfer from all England and Wales police forces, from the Police Service of Northern Ireland, Scottish Police Forces, British Transport Police, Ministry of Defence Police, Port of Tilbury Constabulary, Channel Isles Police, Isle of Man Police and Royal Parks Constabulary.  Sergeants and ranks up to and including superintendent from said forces seeking level transfers and all ranks seeking transfer on promotion </w:t>
      </w:r>
      <w:proofErr w:type="gramStart"/>
      <w:r w:rsidRPr="001E4510">
        <w:rPr>
          <w:rFonts w:asciiTheme="minorHAnsi" w:hAnsiTheme="minorHAnsi" w:cstheme="minorHAnsi"/>
          <w:b w:val="0"/>
          <w:sz w:val="24"/>
          <w:szCs w:val="24"/>
        </w:rPr>
        <w:t>may be required</w:t>
      </w:r>
      <w:proofErr w:type="gramEnd"/>
      <w:r w:rsidRPr="001E4510">
        <w:rPr>
          <w:rFonts w:asciiTheme="minorHAnsi" w:hAnsiTheme="minorHAnsi" w:cstheme="minorHAnsi"/>
          <w:b w:val="0"/>
          <w:sz w:val="24"/>
          <w:szCs w:val="24"/>
        </w:rPr>
        <w:t xml:space="preserve"> by the receiving force to provide additional information.  Applicants from any other police force should complete the standard application form for new recruits.</w:t>
      </w:r>
    </w:p>
    <w:p w:rsidR="00F40FCA" w:rsidRPr="00F40FCA" w:rsidRDefault="001E4510" w:rsidP="00F40FCA">
      <w:pPr>
        <w:pStyle w:val="SectionHeader"/>
        <w:numPr>
          <w:ilvl w:val="0"/>
          <w:numId w:val="4"/>
        </w:numPr>
        <w:ind w:left="360"/>
        <w:jc w:val="both"/>
        <w:rPr>
          <w:rFonts w:asciiTheme="minorHAnsi" w:hAnsiTheme="minorHAnsi" w:cstheme="minorHAnsi"/>
          <w:b w:val="0"/>
          <w:sz w:val="24"/>
          <w:szCs w:val="24"/>
        </w:rPr>
      </w:pPr>
      <w:r w:rsidRPr="001E4510">
        <w:rPr>
          <w:rFonts w:asciiTheme="minorHAnsi" w:hAnsiTheme="minorHAnsi" w:cstheme="minorHAnsi"/>
          <w:b w:val="0"/>
          <w:sz w:val="24"/>
          <w:szCs w:val="24"/>
        </w:rPr>
        <w:t>You should read these notes thoroughly before completing the form.  You might also find it helpful to retain a copy of your completed application to refer to later.</w:t>
      </w:r>
    </w:p>
    <w:p w:rsidR="001E4510" w:rsidRPr="001E4510" w:rsidRDefault="001E4510" w:rsidP="00F40FCA">
      <w:pPr>
        <w:pStyle w:val="SectionHeader"/>
        <w:numPr>
          <w:ilvl w:val="0"/>
          <w:numId w:val="4"/>
        </w:numPr>
        <w:ind w:left="360" w:right="708"/>
        <w:jc w:val="both"/>
        <w:rPr>
          <w:rFonts w:asciiTheme="minorHAnsi" w:hAnsiTheme="minorHAnsi" w:cstheme="minorHAnsi"/>
          <w:b w:val="0"/>
          <w:sz w:val="24"/>
          <w:szCs w:val="24"/>
        </w:rPr>
      </w:pPr>
      <w:r w:rsidRPr="001E4510">
        <w:rPr>
          <w:rFonts w:asciiTheme="minorHAnsi" w:hAnsiTheme="minorHAnsi" w:cstheme="minorHAnsi"/>
          <w:b w:val="0"/>
          <w:sz w:val="24"/>
          <w:szCs w:val="24"/>
        </w:rPr>
        <w:t>Before submitting your form you must attach to it:</w:t>
      </w:r>
    </w:p>
    <w:p w:rsidR="001E4510" w:rsidRPr="001E4510" w:rsidRDefault="001E4510" w:rsidP="00F40FCA">
      <w:pPr>
        <w:pStyle w:val="SectionHeader"/>
        <w:numPr>
          <w:ilvl w:val="0"/>
          <w:numId w:val="6"/>
        </w:numPr>
        <w:rPr>
          <w:rFonts w:asciiTheme="minorHAnsi" w:hAnsiTheme="minorHAnsi" w:cstheme="minorHAnsi"/>
          <w:b w:val="0"/>
          <w:sz w:val="24"/>
          <w:szCs w:val="24"/>
        </w:rPr>
      </w:pPr>
      <w:r w:rsidRPr="001E4510">
        <w:rPr>
          <w:rFonts w:asciiTheme="minorHAnsi" w:hAnsiTheme="minorHAnsi" w:cstheme="minorHAnsi"/>
          <w:b w:val="0"/>
          <w:sz w:val="24"/>
          <w:szCs w:val="24"/>
        </w:rPr>
        <w:t xml:space="preserve">Copies of your last 2 PDRs </w:t>
      </w:r>
    </w:p>
    <w:p w:rsidR="001E4510" w:rsidRPr="001E4510" w:rsidRDefault="001E4510" w:rsidP="00F40FCA">
      <w:pPr>
        <w:pStyle w:val="SectionHeader"/>
        <w:numPr>
          <w:ilvl w:val="0"/>
          <w:numId w:val="6"/>
        </w:numPr>
        <w:jc w:val="both"/>
        <w:rPr>
          <w:rFonts w:asciiTheme="minorHAnsi" w:hAnsiTheme="minorHAnsi" w:cstheme="minorHAnsi"/>
          <w:b w:val="0"/>
          <w:sz w:val="24"/>
          <w:szCs w:val="24"/>
        </w:rPr>
      </w:pPr>
      <w:r w:rsidRPr="001E4510">
        <w:rPr>
          <w:rFonts w:asciiTheme="minorHAnsi" w:hAnsiTheme="minorHAnsi" w:cstheme="minorHAnsi"/>
          <w:b w:val="0"/>
          <w:sz w:val="24"/>
          <w:szCs w:val="24"/>
        </w:rPr>
        <w:t>A print out of your sickness record covering at least the last 3 years from your   personnel record</w:t>
      </w:r>
    </w:p>
    <w:p w:rsidR="001E4510" w:rsidRPr="00F40FCA" w:rsidRDefault="001E4510" w:rsidP="00F40FCA">
      <w:pPr>
        <w:pStyle w:val="SectionHeader"/>
        <w:numPr>
          <w:ilvl w:val="0"/>
          <w:numId w:val="6"/>
        </w:numPr>
        <w:jc w:val="both"/>
        <w:rPr>
          <w:rFonts w:asciiTheme="minorHAnsi" w:hAnsiTheme="minorHAnsi" w:cstheme="minorHAnsi"/>
          <w:b w:val="0"/>
          <w:sz w:val="24"/>
          <w:szCs w:val="24"/>
        </w:rPr>
      </w:pPr>
      <w:r w:rsidRPr="001E4510">
        <w:rPr>
          <w:rFonts w:asciiTheme="minorHAnsi" w:hAnsiTheme="minorHAnsi" w:cstheme="minorHAnsi"/>
          <w:b w:val="0"/>
          <w:sz w:val="24"/>
          <w:szCs w:val="24"/>
        </w:rPr>
        <w:t>Print outs of your complaints and misconduct record and of any awards and commendations from your personnel record</w:t>
      </w:r>
    </w:p>
    <w:p w:rsidR="001E4510" w:rsidRPr="001E4510" w:rsidRDefault="001E4510" w:rsidP="00F40FCA">
      <w:pPr>
        <w:pStyle w:val="SectionHeader"/>
        <w:numPr>
          <w:ilvl w:val="0"/>
          <w:numId w:val="4"/>
        </w:numPr>
        <w:ind w:left="360"/>
        <w:jc w:val="both"/>
        <w:rPr>
          <w:rFonts w:asciiTheme="minorHAnsi" w:hAnsiTheme="minorHAnsi" w:cstheme="minorHAnsi"/>
          <w:b w:val="0"/>
          <w:sz w:val="24"/>
          <w:szCs w:val="24"/>
        </w:rPr>
      </w:pPr>
      <w:r w:rsidRPr="001E4510">
        <w:rPr>
          <w:rFonts w:asciiTheme="minorHAnsi" w:hAnsiTheme="minorHAnsi" w:cstheme="minorHAnsi"/>
          <w:b w:val="0"/>
          <w:sz w:val="24"/>
          <w:szCs w:val="24"/>
        </w:rPr>
        <w:t xml:space="preserve">Your application </w:t>
      </w:r>
      <w:proofErr w:type="gramStart"/>
      <w:r w:rsidRPr="001E4510">
        <w:rPr>
          <w:rFonts w:asciiTheme="minorHAnsi" w:hAnsiTheme="minorHAnsi" w:cstheme="minorHAnsi"/>
          <w:b w:val="0"/>
          <w:sz w:val="24"/>
          <w:szCs w:val="24"/>
        </w:rPr>
        <w:t>will not be processed</w:t>
      </w:r>
      <w:proofErr w:type="gramEnd"/>
      <w:r w:rsidRPr="001E4510">
        <w:rPr>
          <w:rFonts w:asciiTheme="minorHAnsi" w:hAnsiTheme="minorHAnsi" w:cstheme="minorHAnsi"/>
          <w:b w:val="0"/>
          <w:sz w:val="24"/>
          <w:szCs w:val="24"/>
        </w:rPr>
        <w:t xml:space="preserve"> until these have been received.  You may also need to notify the receiving force if you need any special arrangements, e.g. dyslexia, for interview process</w:t>
      </w:r>
    </w:p>
    <w:p w:rsidR="001E4510" w:rsidRPr="001E4510" w:rsidRDefault="001E4510" w:rsidP="00F40FCA">
      <w:pPr>
        <w:rPr>
          <w:rFonts w:asciiTheme="minorHAnsi" w:hAnsiTheme="minorHAnsi" w:cstheme="minorHAnsi"/>
          <w:szCs w:val="24"/>
        </w:rPr>
      </w:pPr>
    </w:p>
    <w:p w:rsidR="001E4510" w:rsidRPr="001E4510" w:rsidRDefault="001E4510" w:rsidP="001E4510">
      <w:pPr>
        <w:pStyle w:val="ShadedHeader"/>
        <w:spacing w:after="0"/>
        <w:rPr>
          <w:rFonts w:asciiTheme="minorHAnsi" w:hAnsiTheme="minorHAnsi" w:cstheme="minorHAnsi"/>
          <w:szCs w:val="24"/>
        </w:rPr>
      </w:pPr>
      <w:proofErr w:type="gramStart"/>
      <w:r w:rsidRPr="001E4510">
        <w:rPr>
          <w:rFonts w:asciiTheme="minorHAnsi" w:hAnsiTheme="minorHAnsi" w:cstheme="minorHAnsi"/>
          <w:szCs w:val="24"/>
        </w:rPr>
        <w:t>Note 1.</w:t>
      </w:r>
      <w:proofErr w:type="gramEnd"/>
      <w:r w:rsidRPr="001E4510">
        <w:rPr>
          <w:rFonts w:asciiTheme="minorHAnsi" w:hAnsiTheme="minorHAnsi" w:cstheme="minorHAnsi"/>
          <w:szCs w:val="24"/>
        </w:rPr>
        <w:t xml:space="preserve"> ATTENDANCE RECORD/HEALTH &amp; EYESIGHT</w:t>
      </w:r>
    </w:p>
    <w:p w:rsidR="001E4510" w:rsidRPr="001E4510" w:rsidRDefault="001E4510" w:rsidP="001E4510">
      <w:pPr>
        <w:pStyle w:val="ShadedHeader"/>
        <w:spacing w:after="0"/>
        <w:rPr>
          <w:rFonts w:asciiTheme="minorHAnsi" w:hAnsiTheme="minorHAnsi" w:cstheme="minorHAnsi"/>
          <w:szCs w:val="24"/>
        </w:rPr>
      </w:pPr>
    </w:p>
    <w:p w:rsidR="001E4510" w:rsidRPr="001E4510" w:rsidRDefault="001E4510" w:rsidP="001E4510">
      <w:pPr>
        <w:pStyle w:val="SectionHeader"/>
        <w:pBdr>
          <w:top w:val="single" w:sz="4" w:space="1" w:color="auto"/>
          <w:left w:val="single" w:sz="4" w:space="4" w:color="auto"/>
          <w:bottom w:val="single" w:sz="4" w:space="1" w:color="auto"/>
          <w:right w:val="single" w:sz="4" w:space="4" w:color="auto"/>
        </w:pBdr>
        <w:jc w:val="both"/>
        <w:rPr>
          <w:rFonts w:asciiTheme="minorHAnsi" w:hAnsiTheme="minorHAnsi" w:cstheme="minorHAnsi"/>
          <w:b w:val="0"/>
          <w:sz w:val="24"/>
          <w:szCs w:val="24"/>
        </w:rPr>
      </w:pPr>
      <w:r w:rsidRPr="001E4510">
        <w:rPr>
          <w:rFonts w:asciiTheme="minorHAnsi" w:hAnsiTheme="minorHAnsi" w:cstheme="minorHAnsi"/>
          <w:b w:val="0"/>
          <w:sz w:val="24"/>
          <w:szCs w:val="24"/>
        </w:rPr>
        <w:t xml:space="preserve">Successful applicants will have to undertake a medical examination prior to appointment.  You </w:t>
      </w:r>
      <w:proofErr w:type="gramStart"/>
      <w:r w:rsidRPr="001E4510">
        <w:rPr>
          <w:rFonts w:asciiTheme="minorHAnsi" w:hAnsiTheme="minorHAnsi" w:cstheme="minorHAnsi"/>
          <w:b w:val="0"/>
          <w:sz w:val="24"/>
          <w:szCs w:val="24"/>
        </w:rPr>
        <w:t>will be sent</w:t>
      </w:r>
      <w:proofErr w:type="gramEnd"/>
      <w:r w:rsidRPr="001E4510">
        <w:rPr>
          <w:rFonts w:asciiTheme="minorHAnsi" w:hAnsiTheme="minorHAnsi" w:cstheme="minorHAnsi"/>
          <w:b w:val="0"/>
          <w:sz w:val="24"/>
          <w:szCs w:val="24"/>
        </w:rPr>
        <w:t xml:space="preserve"> a medical questionnaire after successfully passing the transferee interview.  There is no need to have your eyesight tested prior to application.  </w:t>
      </w:r>
    </w:p>
    <w:p w:rsidR="001E4510" w:rsidRPr="001E4510" w:rsidRDefault="001E4510" w:rsidP="001E4510">
      <w:pPr>
        <w:rPr>
          <w:rFonts w:asciiTheme="minorHAnsi" w:hAnsiTheme="minorHAnsi" w:cstheme="minorHAnsi"/>
          <w:szCs w:val="24"/>
        </w:rPr>
      </w:pPr>
    </w:p>
    <w:p w:rsidR="001E4510" w:rsidRPr="001E4510" w:rsidRDefault="001E4510" w:rsidP="001E4510">
      <w:pPr>
        <w:pStyle w:val="ShadedHeader"/>
        <w:spacing w:after="0"/>
        <w:rPr>
          <w:rFonts w:asciiTheme="minorHAnsi" w:hAnsiTheme="minorHAnsi" w:cstheme="minorHAnsi"/>
          <w:szCs w:val="24"/>
        </w:rPr>
      </w:pPr>
      <w:proofErr w:type="gramStart"/>
      <w:r w:rsidRPr="001E4510">
        <w:rPr>
          <w:rFonts w:asciiTheme="minorHAnsi" w:hAnsiTheme="minorHAnsi" w:cstheme="minorHAnsi"/>
          <w:szCs w:val="24"/>
        </w:rPr>
        <w:t>Note 2.</w:t>
      </w:r>
      <w:proofErr w:type="gramEnd"/>
      <w:r w:rsidRPr="001E4510">
        <w:rPr>
          <w:rFonts w:asciiTheme="minorHAnsi" w:hAnsiTheme="minorHAnsi" w:cstheme="minorHAnsi"/>
          <w:szCs w:val="24"/>
        </w:rPr>
        <w:t xml:space="preserve"> Business Interests</w:t>
      </w:r>
    </w:p>
    <w:p w:rsidR="001E4510" w:rsidRPr="001E4510" w:rsidRDefault="001E4510" w:rsidP="001E4510">
      <w:pPr>
        <w:pStyle w:val="ShadedHeader"/>
        <w:spacing w:after="0"/>
        <w:rPr>
          <w:rFonts w:asciiTheme="minorHAnsi" w:hAnsiTheme="minorHAnsi" w:cstheme="minorHAnsi"/>
          <w:szCs w:val="24"/>
        </w:rPr>
      </w:pPr>
    </w:p>
    <w:p w:rsidR="001E4510" w:rsidRPr="001E4510" w:rsidRDefault="001E4510" w:rsidP="001E4510">
      <w:pPr>
        <w:pStyle w:val="SectionHeader"/>
        <w:pBdr>
          <w:top w:val="single" w:sz="4" w:space="1" w:color="auto"/>
          <w:left w:val="single" w:sz="4" w:space="4" w:color="auto"/>
          <w:bottom w:val="single" w:sz="4" w:space="1" w:color="auto"/>
          <w:right w:val="single" w:sz="4" w:space="4" w:color="auto"/>
        </w:pBdr>
        <w:jc w:val="both"/>
        <w:rPr>
          <w:rFonts w:asciiTheme="minorHAnsi" w:hAnsiTheme="minorHAnsi" w:cstheme="minorHAnsi"/>
          <w:b w:val="0"/>
          <w:sz w:val="24"/>
          <w:szCs w:val="24"/>
        </w:rPr>
      </w:pPr>
      <w:r w:rsidRPr="001E4510">
        <w:rPr>
          <w:rFonts w:asciiTheme="minorHAnsi" w:hAnsiTheme="minorHAnsi" w:cstheme="minorHAnsi"/>
          <w:b w:val="0"/>
          <w:sz w:val="24"/>
          <w:szCs w:val="24"/>
        </w:rPr>
        <w:t xml:space="preserve">You need to declare your business interests. Any business interest will need to </w:t>
      </w:r>
      <w:proofErr w:type="gramStart"/>
      <w:r w:rsidRPr="001E4510">
        <w:rPr>
          <w:rFonts w:asciiTheme="minorHAnsi" w:hAnsiTheme="minorHAnsi" w:cstheme="minorHAnsi"/>
          <w:b w:val="0"/>
          <w:sz w:val="24"/>
          <w:szCs w:val="24"/>
        </w:rPr>
        <w:t>be approved</w:t>
      </w:r>
      <w:proofErr w:type="gramEnd"/>
      <w:r w:rsidRPr="001E4510">
        <w:rPr>
          <w:rFonts w:asciiTheme="minorHAnsi" w:hAnsiTheme="minorHAnsi" w:cstheme="minorHAnsi"/>
          <w:b w:val="0"/>
          <w:sz w:val="24"/>
          <w:szCs w:val="24"/>
        </w:rPr>
        <w:t xml:space="preserve"> by the chief officer in order for you to continue with it.</w:t>
      </w:r>
    </w:p>
    <w:p w:rsidR="001E4510" w:rsidRPr="001E4510" w:rsidRDefault="001E4510" w:rsidP="001E4510">
      <w:pPr>
        <w:pStyle w:val="ShadedHeader"/>
        <w:spacing w:after="0"/>
        <w:rPr>
          <w:rFonts w:asciiTheme="minorHAnsi" w:hAnsiTheme="minorHAnsi" w:cstheme="minorHAnsi"/>
          <w:szCs w:val="24"/>
        </w:rPr>
      </w:pPr>
    </w:p>
    <w:p w:rsidR="001E4510" w:rsidRPr="001E4510" w:rsidRDefault="001E4510" w:rsidP="001E4510">
      <w:pPr>
        <w:pStyle w:val="ShadedHeader"/>
        <w:spacing w:after="0"/>
        <w:rPr>
          <w:rFonts w:asciiTheme="minorHAnsi" w:hAnsiTheme="minorHAnsi" w:cstheme="minorHAnsi"/>
          <w:szCs w:val="24"/>
        </w:rPr>
      </w:pPr>
      <w:proofErr w:type="gramStart"/>
      <w:r w:rsidRPr="001E4510">
        <w:rPr>
          <w:rFonts w:asciiTheme="minorHAnsi" w:hAnsiTheme="minorHAnsi" w:cstheme="minorHAnsi"/>
          <w:szCs w:val="24"/>
        </w:rPr>
        <w:t>Note 3.</w:t>
      </w:r>
      <w:proofErr w:type="gramEnd"/>
      <w:r w:rsidRPr="001E4510">
        <w:rPr>
          <w:rFonts w:asciiTheme="minorHAnsi" w:hAnsiTheme="minorHAnsi" w:cstheme="minorHAnsi"/>
          <w:szCs w:val="24"/>
        </w:rPr>
        <w:t xml:space="preserve"> Financial Position/vetting pROCESS</w:t>
      </w:r>
    </w:p>
    <w:p w:rsidR="001E4510" w:rsidRPr="001E4510" w:rsidRDefault="001E4510" w:rsidP="001E4510">
      <w:pPr>
        <w:pStyle w:val="ShadedHeader"/>
        <w:spacing w:after="0"/>
        <w:rPr>
          <w:rFonts w:asciiTheme="minorHAnsi" w:hAnsiTheme="minorHAnsi" w:cstheme="minorHAnsi"/>
          <w:szCs w:val="24"/>
        </w:rPr>
      </w:pPr>
    </w:p>
    <w:p w:rsidR="001E4510" w:rsidRPr="001E4510" w:rsidRDefault="001E4510" w:rsidP="001E4510">
      <w:pPr>
        <w:pStyle w:val="SectionHeader"/>
        <w:pBdr>
          <w:top w:val="single" w:sz="4" w:space="1" w:color="auto"/>
          <w:left w:val="single" w:sz="4" w:space="4" w:color="auto"/>
          <w:bottom w:val="single" w:sz="4" w:space="1" w:color="auto"/>
          <w:right w:val="single" w:sz="4" w:space="4" w:color="auto"/>
        </w:pBdr>
        <w:jc w:val="both"/>
        <w:rPr>
          <w:rFonts w:asciiTheme="minorHAnsi" w:hAnsiTheme="minorHAnsi" w:cstheme="minorHAnsi"/>
          <w:b w:val="0"/>
          <w:sz w:val="24"/>
          <w:szCs w:val="24"/>
        </w:rPr>
      </w:pPr>
      <w:r w:rsidRPr="001E4510">
        <w:rPr>
          <w:rFonts w:asciiTheme="minorHAnsi" w:hAnsiTheme="minorHAnsi" w:cstheme="minorHAnsi"/>
          <w:b w:val="0"/>
          <w:sz w:val="24"/>
          <w:szCs w:val="24"/>
        </w:rPr>
        <w:t xml:space="preserve">Police officers are in a privileged position with regard to access to information and </w:t>
      </w:r>
      <w:proofErr w:type="gramStart"/>
      <w:r w:rsidRPr="001E4510">
        <w:rPr>
          <w:rFonts w:asciiTheme="minorHAnsi" w:hAnsiTheme="minorHAnsi" w:cstheme="minorHAnsi"/>
          <w:b w:val="0"/>
          <w:sz w:val="24"/>
          <w:szCs w:val="24"/>
        </w:rPr>
        <w:t>could be considered</w:t>
      </w:r>
      <w:proofErr w:type="gramEnd"/>
      <w:r w:rsidRPr="001E4510">
        <w:rPr>
          <w:rFonts w:asciiTheme="minorHAnsi" w:hAnsiTheme="minorHAnsi" w:cstheme="minorHAnsi"/>
          <w:b w:val="0"/>
          <w:sz w:val="24"/>
          <w:szCs w:val="24"/>
        </w:rPr>
        <w:t xml:space="preserve"> potentially vulnerable to corruption.  They should not therefore be under pressure from </w:t>
      </w:r>
      <w:proofErr w:type="spellStart"/>
      <w:r w:rsidRPr="001E4510">
        <w:rPr>
          <w:rFonts w:asciiTheme="minorHAnsi" w:hAnsiTheme="minorHAnsi" w:cstheme="minorHAnsi"/>
          <w:b w:val="0"/>
          <w:sz w:val="24"/>
          <w:szCs w:val="24"/>
        </w:rPr>
        <w:t>undischarged</w:t>
      </w:r>
      <w:proofErr w:type="spellEnd"/>
      <w:r w:rsidRPr="001E4510">
        <w:rPr>
          <w:rFonts w:asciiTheme="minorHAnsi" w:hAnsiTheme="minorHAnsi" w:cstheme="minorHAnsi"/>
          <w:b w:val="0"/>
          <w:sz w:val="24"/>
          <w:szCs w:val="24"/>
        </w:rPr>
        <w:t xml:space="preserve"> debts or liabilities and should be able to manage loans and debts sensibly.</w:t>
      </w:r>
    </w:p>
    <w:p w:rsidR="001E4510" w:rsidRPr="001E4510" w:rsidRDefault="001E4510" w:rsidP="001E4510">
      <w:pPr>
        <w:pStyle w:val="SectionHeader"/>
        <w:pBdr>
          <w:top w:val="single" w:sz="4" w:space="1" w:color="auto"/>
          <w:left w:val="single" w:sz="4" w:space="4" w:color="auto"/>
          <w:bottom w:val="single" w:sz="4" w:space="1" w:color="auto"/>
          <w:right w:val="single" w:sz="4" w:space="4" w:color="auto"/>
        </w:pBdr>
        <w:jc w:val="both"/>
        <w:rPr>
          <w:rFonts w:asciiTheme="minorHAnsi" w:hAnsiTheme="minorHAnsi" w:cstheme="minorHAnsi"/>
          <w:b w:val="0"/>
          <w:sz w:val="24"/>
          <w:szCs w:val="24"/>
        </w:rPr>
      </w:pPr>
      <w:r w:rsidRPr="001E4510">
        <w:rPr>
          <w:rFonts w:asciiTheme="minorHAnsi" w:hAnsiTheme="minorHAnsi" w:cstheme="minorHAnsi"/>
          <w:b w:val="0"/>
          <w:sz w:val="24"/>
          <w:szCs w:val="24"/>
        </w:rPr>
        <w:t xml:space="preserve">Schedule </w:t>
      </w:r>
      <w:proofErr w:type="gramStart"/>
      <w:r w:rsidRPr="001E4510">
        <w:rPr>
          <w:rFonts w:asciiTheme="minorHAnsi" w:hAnsiTheme="minorHAnsi" w:cstheme="minorHAnsi"/>
          <w:b w:val="0"/>
          <w:sz w:val="24"/>
          <w:szCs w:val="24"/>
        </w:rPr>
        <w:t>1</w:t>
      </w:r>
      <w:proofErr w:type="gramEnd"/>
      <w:r w:rsidRPr="001E4510">
        <w:rPr>
          <w:rFonts w:asciiTheme="minorHAnsi" w:hAnsiTheme="minorHAnsi" w:cstheme="minorHAnsi"/>
          <w:b w:val="0"/>
          <w:sz w:val="24"/>
          <w:szCs w:val="24"/>
        </w:rPr>
        <w:t xml:space="preserve"> of Police Regulations 2003 states that a member of a police force shall not wilfully refuse or neglect to discharge any lawful debt. Your application </w:t>
      </w:r>
      <w:proofErr w:type="gramStart"/>
      <w:r w:rsidRPr="001E4510">
        <w:rPr>
          <w:rFonts w:asciiTheme="minorHAnsi" w:hAnsiTheme="minorHAnsi" w:cstheme="minorHAnsi"/>
          <w:b w:val="0"/>
          <w:sz w:val="24"/>
          <w:szCs w:val="24"/>
        </w:rPr>
        <w:t>will therefore be checked</w:t>
      </w:r>
      <w:proofErr w:type="gramEnd"/>
      <w:r w:rsidRPr="001E4510">
        <w:rPr>
          <w:rFonts w:asciiTheme="minorHAnsi" w:hAnsiTheme="minorHAnsi" w:cstheme="minorHAnsi"/>
          <w:b w:val="0"/>
          <w:sz w:val="24"/>
          <w:szCs w:val="24"/>
        </w:rPr>
        <w:t xml:space="preserve"> to determine and verify your financial position.</w:t>
      </w:r>
    </w:p>
    <w:p w:rsidR="001E4510" w:rsidRPr="001E4510" w:rsidRDefault="001E4510" w:rsidP="001E4510">
      <w:pPr>
        <w:pStyle w:val="SectionHeade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1E4510">
        <w:rPr>
          <w:rFonts w:asciiTheme="minorHAnsi" w:hAnsiTheme="minorHAnsi" w:cstheme="minorHAnsi"/>
          <w:sz w:val="24"/>
          <w:szCs w:val="24"/>
        </w:rPr>
        <w:t>All officers who apply to transfer are required to go through the full force vetting process.</w:t>
      </w:r>
    </w:p>
    <w:p w:rsidR="004F071F" w:rsidRDefault="004F071F">
      <w:pPr>
        <w:rPr>
          <w:rFonts w:asciiTheme="minorHAnsi" w:hAnsiTheme="minorHAnsi" w:cstheme="minorHAnsi"/>
          <w:szCs w:val="24"/>
        </w:rPr>
      </w:pPr>
    </w:p>
    <w:p w:rsidR="001E4510" w:rsidRPr="00F40FCA" w:rsidRDefault="001E4510" w:rsidP="001E4510">
      <w:pPr>
        <w:pStyle w:val="ShadedHeader"/>
        <w:spacing w:after="0"/>
        <w:rPr>
          <w:rFonts w:asciiTheme="minorHAnsi" w:hAnsiTheme="minorHAnsi" w:cstheme="minorHAnsi"/>
          <w:szCs w:val="24"/>
        </w:rPr>
      </w:pPr>
      <w:r w:rsidRPr="00F40FCA">
        <w:rPr>
          <w:rFonts w:asciiTheme="minorHAnsi" w:hAnsiTheme="minorHAnsi" w:cstheme="minorHAnsi"/>
          <w:szCs w:val="24"/>
        </w:rPr>
        <w:t>A FINAL WORD</w:t>
      </w:r>
    </w:p>
    <w:p w:rsidR="001E4510" w:rsidRPr="00F40FCA" w:rsidRDefault="001E4510" w:rsidP="001E4510">
      <w:pPr>
        <w:pStyle w:val="ShadedHeader"/>
        <w:spacing w:after="0"/>
        <w:rPr>
          <w:rFonts w:asciiTheme="minorHAnsi" w:hAnsiTheme="minorHAnsi" w:cstheme="minorHAnsi"/>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0"/>
      </w:tblGrid>
      <w:tr w:rsidR="001E4510" w:rsidRPr="00F40FCA" w:rsidTr="005A5E09">
        <w:tc>
          <w:tcPr>
            <w:tcW w:w="9640" w:type="dxa"/>
          </w:tcPr>
          <w:p w:rsidR="001E4510" w:rsidRPr="00F40FCA" w:rsidRDefault="001E4510" w:rsidP="005A5E09">
            <w:pPr>
              <w:jc w:val="both"/>
              <w:rPr>
                <w:rFonts w:asciiTheme="minorHAnsi" w:hAnsiTheme="minorHAnsi" w:cstheme="minorHAnsi"/>
                <w:b/>
              </w:rPr>
            </w:pPr>
            <w:r w:rsidRPr="00F40FCA">
              <w:rPr>
                <w:rFonts w:asciiTheme="minorHAnsi" w:hAnsiTheme="minorHAnsi" w:cstheme="minorHAnsi"/>
                <w:b/>
              </w:rPr>
              <w:t>What can hold up the process?</w:t>
            </w:r>
          </w:p>
          <w:p w:rsidR="001E4510" w:rsidRPr="00F40FCA" w:rsidRDefault="001E4510" w:rsidP="005A5E09">
            <w:pPr>
              <w:jc w:val="both"/>
              <w:rPr>
                <w:rFonts w:asciiTheme="minorHAnsi" w:hAnsiTheme="minorHAnsi" w:cstheme="minorHAnsi"/>
              </w:rPr>
            </w:pPr>
            <w:r w:rsidRPr="00F40FCA">
              <w:rPr>
                <w:rFonts w:asciiTheme="minorHAnsi" w:hAnsiTheme="minorHAnsi" w:cstheme="minorHAnsi"/>
                <w:b/>
              </w:rPr>
              <w:t>=</w:t>
            </w:r>
            <w:r w:rsidRPr="00F40FCA">
              <w:rPr>
                <w:rFonts w:asciiTheme="minorHAnsi" w:hAnsiTheme="minorHAnsi" w:cstheme="minorHAnsi"/>
              </w:rPr>
              <w:t xml:space="preserve">Failure to complete all parts of the application </w:t>
            </w:r>
            <w:proofErr w:type="gramStart"/>
            <w:r w:rsidRPr="00F40FCA">
              <w:rPr>
                <w:rFonts w:asciiTheme="minorHAnsi" w:hAnsiTheme="minorHAnsi" w:cstheme="minorHAnsi"/>
              </w:rPr>
              <w:t>form or to include copies of all the documents requested</w:t>
            </w:r>
            <w:proofErr w:type="gramEnd"/>
            <w:r w:rsidRPr="00F40FCA">
              <w:rPr>
                <w:rFonts w:asciiTheme="minorHAnsi" w:hAnsiTheme="minorHAnsi" w:cstheme="minorHAnsi"/>
              </w:rPr>
              <w:t xml:space="preserve"> or to sign the declaration.</w:t>
            </w:r>
          </w:p>
          <w:p w:rsidR="001E4510" w:rsidRPr="00F40FCA" w:rsidRDefault="00F40FCA" w:rsidP="005A5E09">
            <w:pPr>
              <w:jc w:val="both"/>
              <w:rPr>
                <w:rFonts w:asciiTheme="minorHAnsi" w:hAnsiTheme="minorHAnsi" w:cstheme="minorHAnsi"/>
              </w:rPr>
            </w:pPr>
            <w:r>
              <w:rPr>
                <w:rFonts w:asciiTheme="minorHAnsi" w:hAnsiTheme="minorHAnsi" w:cstheme="minorHAnsi"/>
              </w:rPr>
              <w:t>=</w:t>
            </w:r>
            <w:r w:rsidR="001E4510" w:rsidRPr="00F40FCA">
              <w:rPr>
                <w:rFonts w:asciiTheme="minorHAnsi" w:hAnsiTheme="minorHAnsi" w:cstheme="minorHAnsi"/>
              </w:rPr>
              <w:t xml:space="preserve">A medical query raised by the Force Medical Adviser. This may need reference to your doctor, and your consent will need to </w:t>
            </w:r>
            <w:proofErr w:type="gramStart"/>
            <w:r w:rsidR="001E4510" w:rsidRPr="00F40FCA">
              <w:rPr>
                <w:rFonts w:asciiTheme="minorHAnsi" w:hAnsiTheme="minorHAnsi" w:cstheme="minorHAnsi"/>
              </w:rPr>
              <w:t>be obtained</w:t>
            </w:r>
            <w:proofErr w:type="gramEnd"/>
            <w:r w:rsidR="001E4510" w:rsidRPr="00F40FCA">
              <w:rPr>
                <w:rFonts w:asciiTheme="minorHAnsi" w:hAnsiTheme="minorHAnsi" w:cstheme="minorHAnsi"/>
              </w:rPr>
              <w:t xml:space="preserve"> before your doctor is approached.</w:t>
            </w:r>
          </w:p>
          <w:p w:rsidR="001E4510" w:rsidRPr="00F40FCA" w:rsidRDefault="001E4510" w:rsidP="005A5E09">
            <w:pPr>
              <w:jc w:val="both"/>
              <w:rPr>
                <w:rFonts w:asciiTheme="minorHAnsi" w:hAnsiTheme="minorHAnsi" w:cstheme="minorHAnsi"/>
                <w:b/>
                <w:u w:val="dotted"/>
              </w:rPr>
            </w:pPr>
            <w:r w:rsidRPr="00F40FCA">
              <w:rPr>
                <w:rFonts w:asciiTheme="minorHAnsi" w:hAnsiTheme="minorHAnsi" w:cstheme="minorHAnsi"/>
                <w:b/>
              </w:rPr>
              <w:t>YOUR CO-OPERATION CAN HELP AVOID DELAYS</w:t>
            </w:r>
            <w:r w:rsidRPr="00F40FCA">
              <w:rPr>
                <w:rFonts w:asciiTheme="minorHAnsi" w:hAnsiTheme="minorHAnsi" w:cstheme="minorHAnsi"/>
              </w:rPr>
              <w:t xml:space="preserve">.  </w:t>
            </w:r>
            <w:r w:rsidRPr="00F40FCA">
              <w:rPr>
                <w:rFonts w:asciiTheme="minorHAnsi" w:hAnsiTheme="minorHAnsi" w:cstheme="minorHAnsi"/>
                <w:b/>
              </w:rPr>
              <w:t>IF IN DOUBT REGARDING THE COMPLETION OF THIS APPLICATION FORM, PLEASE CONTACT THE RECRUITMENT OFFICER OF THE FORCE TO WHICH YOU ARE APPLYING.</w:t>
            </w:r>
          </w:p>
        </w:tc>
      </w:tr>
    </w:tbl>
    <w:p w:rsidR="001E4510" w:rsidRPr="00F40FCA" w:rsidRDefault="001E4510">
      <w:pPr>
        <w:rPr>
          <w:rFonts w:asciiTheme="minorHAnsi" w:hAnsiTheme="minorHAnsi" w:cstheme="minorHAnsi"/>
          <w:szCs w:val="24"/>
        </w:rPr>
      </w:pPr>
    </w:p>
    <w:sectPr w:rsidR="001E4510" w:rsidRPr="00F40FCA" w:rsidSect="00F40FCA">
      <w:pgSz w:w="11906" w:h="16838" w:code="9"/>
      <w:pgMar w:top="567" w:right="1134" w:bottom="340" w:left="1134" w:header="425" w:footer="573"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483D"/>
    <w:multiLevelType w:val="hybridMultilevel"/>
    <w:tmpl w:val="1790405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3B1E0B"/>
    <w:multiLevelType w:val="hybridMultilevel"/>
    <w:tmpl w:val="AA202BB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6B46A5"/>
    <w:multiLevelType w:val="hybridMultilevel"/>
    <w:tmpl w:val="C23AB21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953FF1"/>
    <w:multiLevelType w:val="hybridMultilevel"/>
    <w:tmpl w:val="9FDA0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1039F1"/>
    <w:multiLevelType w:val="hybridMultilevel"/>
    <w:tmpl w:val="41F4B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0B3070"/>
    <w:multiLevelType w:val="multilevel"/>
    <w:tmpl w:val="28F21562"/>
    <w:lvl w:ilvl="0">
      <w:start w:val="17"/>
      <w:numFmt w:val="upperLetter"/>
      <w:pStyle w:val="Heading6"/>
      <w:lvlText w:val="%1.13"/>
      <w:lvlJc w:val="left"/>
      <w:pPr>
        <w:tabs>
          <w:tab w:val="num" w:pos="851"/>
        </w:tabs>
        <w:ind w:left="851" w:hanging="85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1E4510"/>
    <w:rsid w:val="001E4510"/>
    <w:rsid w:val="004C2E49"/>
    <w:rsid w:val="004F071F"/>
    <w:rsid w:val="006A7349"/>
    <w:rsid w:val="006D0B37"/>
    <w:rsid w:val="00CC37E8"/>
    <w:rsid w:val="00ED1E8C"/>
    <w:rsid w:val="00F40F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10"/>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1E4510"/>
    <w:pPr>
      <w:keepNext/>
      <w:jc w:val="right"/>
      <w:outlineLvl w:val="0"/>
    </w:pPr>
    <w:rPr>
      <w:rFonts w:ascii="Times New Roman" w:hAnsi="Times New Roman"/>
      <w:b/>
      <w:caps/>
      <w:sz w:val="36"/>
    </w:rPr>
  </w:style>
  <w:style w:type="paragraph" w:styleId="Heading6">
    <w:name w:val="heading 6"/>
    <w:basedOn w:val="Normal"/>
    <w:next w:val="Normal"/>
    <w:link w:val="Heading6Char"/>
    <w:qFormat/>
    <w:rsid w:val="001E4510"/>
    <w:pPr>
      <w:keepNext/>
      <w:numPr>
        <w:numId w:val="1"/>
      </w:numPr>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510"/>
    <w:rPr>
      <w:rFonts w:ascii="Times New Roman" w:eastAsia="Times New Roman" w:hAnsi="Times New Roman" w:cs="Times New Roman"/>
      <w:b/>
      <w:caps/>
      <w:sz w:val="36"/>
      <w:szCs w:val="20"/>
    </w:rPr>
  </w:style>
  <w:style w:type="character" w:customStyle="1" w:styleId="Heading6Char">
    <w:name w:val="Heading 6 Char"/>
    <w:basedOn w:val="DefaultParagraphFont"/>
    <w:link w:val="Heading6"/>
    <w:rsid w:val="001E4510"/>
    <w:rPr>
      <w:rFonts w:ascii="Tahoma" w:eastAsia="Times New Roman" w:hAnsi="Tahoma" w:cs="Times New Roman"/>
      <w:b/>
      <w:szCs w:val="20"/>
    </w:rPr>
  </w:style>
  <w:style w:type="paragraph" w:customStyle="1" w:styleId="SectionHeader">
    <w:name w:val="Section Header"/>
    <w:basedOn w:val="Normal"/>
    <w:rsid w:val="001E4510"/>
    <w:pPr>
      <w:outlineLvl w:val="0"/>
    </w:pPr>
    <w:rPr>
      <w:rFonts w:ascii="Times New Roman" w:hAnsi="Times New Roman"/>
      <w:b/>
      <w:sz w:val="36"/>
    </w:rPr>
  </w:style>
  <w:style w:type="paragraph" w:customStyle="1" w:styleId="ShadedHeader">
    <w:name w:val="Shaded Header"/>
    <w:basedOn w:val="Normal"/>
    <w:rsid w:val="001E4510"/>
    <w:pPr>
      <w:spacing w:after="120"/>
    </w:pPr>
    <w:rPr>
      <w:rFonts w:ascii="Times New Roman" w:hAnsi="Times New Roman"/>
      <w:b/>
      <w:caps/>
      <w:bdr w:val="single" w:sz="4" w:space="0" w:color="auto"/>
      <w:shd w:val="clear" w:color="auto" w:fill="C0C0C0"/>
    </w:rPr>
  </w:style>
  <w:style w:type="paragraph" w:styleId="ListParagraph">
    <w:name w:val="List Paragraph"/>
    <w:basedOn w:val="Normal"/>
    <w:uiPriority w:val="34"/>
    <w:qFormat/>
    <w:rsid w:val="001E45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WEBSTER</dc:creator>
  <cp:keywords/>
  <dc:description/>
  <cp:lastModifiedBy>MICHELLE WEBSTER</cp:lastModifiedBy>
  <cp:revision>2</cp:revision>
  <dcterms:created xsi:type="dcterms:W3CDTF">2014-11-21T14:02:00Z</dcterms:created>
  <dcterms:modified xsi:type="dcterms:W3CDTF">2014-11-21T14:02:00Z</dcterms:modified>
</cp:coreProperties>
</file>