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678"/>
        <w:gridCol w:w="2268"/>
        <w:gridCol w:w="3049"/>
        <w:gridCol w:w="1418"/>
        <w:gridCol w:w="2659"/>
        <w:gridCol w:w="528"/>
      </w:tblGrid>
      <w:tr w:rsidR="00262045" w:rsidTr="00262045">
        <w:tc>
          <w:tcPr>
            <w:tcW w:w="8755" w:type="dxa"/>
            <w:gridSpan w:val="3"/>
            <w:vAlign w:val="center"/>
          </w:tcPr>
          <w:p w:rsidR="00262045" w:rsidRPr="00F7545E" w:rsidRDefault="00262045" w:rsidP="00E71F1D">
            <w:pPr>
              <w:rPr>
                <w:b/>
                <w:sz w:val="40"/>
                <w:szCs w:val="40"/>
              </w:rPr>
            </w:pPr>
            <w:r w:rsidRPr="000C29B6">
              <w:rPr>
                <w:b/>
                <w:color w:val="244061" w:themeColor="accent1" w:themeShade="80"/>
                <w:sz w:val="40"/>
                <w:szCs w:val="40"/>
              </w:rPr>
              <w:t>Job Summary</w:t>
            </w:r>
          </w:p>
        </w:tc>
        <w:tc>
          <w:tcPr>
            <w:tcW w:w="7654" w:type="dxa"/>
            <w:gridSpan w:val="4"/>
            <w:vMerge w:val="restart"/>
          </w:tcPr>
          <w:p w:rsidR="00262045" w:rsidRDefault="00675656" w:rsidP="00262045">
            <w:pPr>
              <w:jc w:val="center"/>
            </w:pPr>
            <w:r w:rsidRPr="002A59E5">
              <w:rPr>
                <w:noProof/>
                <w:lang w:eastAsia="en-GB"/>
              </w:rPr>
              <w:drawing>
                <wp:anchor distT="0" distB="0" distL="114300" distR="114300" simplePos="0" relativeHeight="251687936" behindDoc="1" locked="0" layoutInCell="1" allowOverlap="1" wp14:anchorId="044CB484" wp14:editId="0DB5CD60">
                  <wp:simplePos x="0" y="0"/>
                  <wp:positionH relativeFrom="column">
                    <wp:posOffset>-64770</wp:posOffset>
                  </wp:positionH>
                  <wp:positionV relativeFrom="paragraph">
                    <wp:posOffset>5080</wp:posOffset>
                  </wp:positionV>
                  <wp:extent cx="4110355" cy="1005840"/>
                  <wp:effectExtent l="0" t="0" r="4445" b="3810"/>
                  <wp:wrapTight wrapText="bothSides">
                    <wp:wrapPolygon edited="0">
                      <wp:start x="2603" y="0"/>
                      <wp:lineTo x="1802" y="1227"/>
                      <wp:lineTo x="701" y="5318"/>
                      <wp:lineTo x="0" y="11045"/>
                      <wp:lineTo x="0" y="11864"/>
                      <wp:lineTo x="501" y="13091"/>
                      <wp:lineTo x="501" y="16773"/>
                      <wp:lineTo x="1301" y="19636"/>
                      <wp:lineTo x="2403" y="19636"/>
                      <wp:lineTo x="2603" y="21273"/>
                      <wp:lineTo x="3103" y="21273"/>
                      <wp:lineTo x="3203" y="19636"/>
                      <wp:lineTo x="21523" y="18000"/>
                      <wp:lineTo x="21523" y="14727"/>
                      <wp:lineTo x="20422" y="13091"/>
                      <wp:lineTo x="21523" y="12682"/>
                      <wp:lineTo x="21523" y="4909"/>
                      <wp:lineTo x="14916" y="0"/>
                      <wp:lineTo x="2603" y="0"/>
                    </wp:wrapPolygon>
                  </wp:wrapTight>
                  <wp:docPr id="1" name="Picture 1" descr="C:\USERDOCS\745345\Documents\My Pictures\SYP_cmyk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OCS\745345\Documents\My Pictures\SYP_cmyk (no backgrou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035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62045" w:rsidTr="00262045">
        <w:tc>
          <w:tcPr>
            <w:tcW w:w="8755" w:type="dxa"/>
            <w:gridSpan w:val="3"/>
            <w:vAlign w:val="center"/>
          </w:tcPr>
          <w:p w:rsidR="00262045" w:rsidRDefault="00262045" w:rsidP="00E71F1D"/>
        </w:tc>
        <w:tc>
          <w:tcPr>
            <w:tcW w:w="7654" w:type="dxa"/>
            <w:gridSpan w:val="4"/>
            <w:vMerge/>
          </w:tcPr>
          <w:p w:rsidR="00262045" w:rsidRDefault="00262045" w:rsidP="00E71F1D"/>
        </w:tc>
      </w:tr>
      <w:tr w:rsidR="00262045" w:rsidTr="00B3664A">
        <w:trPr>
          <w:trHeight w:val="489"/>
        </w:trPr>
        <w:tc>
          <w:tcPr>
            <w:tcW w:w="8755" w:type="dxa"/>
            <w:gridSpan w:val="3"/>
            <w:shd w:val="clear" w:color="auto" w:fill="0E3E67"/>
            <w:vAlign w:val="center"/>
          </w:tcPr>
          <w:p w:rsidR="00262045" w:rsidRPr="00F7545E" w:rsidRDefault="00F730C3" w:rsidP="00000E88">
            <w:pPr>
              <w:rPr>
                <w:b/>
                <w:sz w:val="28"/>
                <w:szCs w:val="28"/>
              </w:rPr>
            </w:pPr>
            <w:r>
              <w:rPr>
                <w:b/>
                <w:color w:val="FFFFFF" w:themeColor="background1"/>
                <w:sz w:val="28"/>
                <w:szCs w:val="28"/>
              </w:rPr>
              <w:t>Head of Information Systems for South Yorkshire Police &amp; Humberside Police</w:t>
            </w:r>
          </w:p>
        </w:tc>
        <w:tc>
          <w:tcPr>
            <w:tcW w:w="7654" w:type="dxa"/>
            <w:gridSpan w:val="4"/>
            <w:vMerge/>
          </w:tcPr>
          <w:p w:rsidR="00262045" w:rsidRDefault="00262045" w:rsidP="00E71F1D"/>
        </w:tc>
      </w:tr>
      <w:tr w:rsidR="00262045" w:rsidTr="00E0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01"/>
        </w:trPr>
        <w:tc>
          <w:tcPr>
            <w:tcW w:w="1809" w:type="dxa"/>
            <w:tcBorders>
              <w:top w:val="nil"/>
              <w:left w:val="nil"/>
              <w:bottom w:val="nil"/>
              <w:right w:val="nil"/>
            </w:tcBorders>
          </w:tcPr>
          <w:p w:rsidR="00262045" w:rsidRDefault="00262045" w:rsidP="00262045">
            <w:r w:rsidRPr="00F7545E">
              <w:rPr>
                <w:b/>
                <w:sz w:val="24"/>
                <w:szCs w:val="24"/>
              </w:rPr>
              <w:t>Service:</w:t>
            </w:r>
          </w:p>
        </w:tc>
        <w:tc>
          <w:tcPr>
            <w:tcW w:w="4678" w:type="dxa"/>
            <w:tcBorders>
              <w:top w:val="nil"/>
              <w:left w:val="nil"/>
              <w:bottom w:val="nil"/>
              <w:right w:val="nil"/>
            </w:tcBorders>
          </w:tcPr>
          <w:p w:rsidR="00262045" w:rsidRDefault="00F730C3" w:rsidP="00000E88">
            <w:r>
              <w:rPr>
                <w:rFonts w:cs="Arial"/>
                <w:sz w:val="24"/>
                <w:szCs w:val="24"/>
              </w:rPr>
              <w:t>Information Systems</w:t>
            </w:r>
            <w:r w:rsidR="00000E88">
              <w:rPr>
                <w:rFonts w:cs="Arial"/>
                <w:sz w:val="24"/>
                <w:szCs w:val="24"/>
              </w:rPr>
              <w:t xml:space="preserve"> </w:t>
            </w:r>
            <w:r w:rsidR="00E71F1D" w:rsidRPr="00C10063">
              <w:rPr>
                <w:rFonts w:cs="Arial"/>
                <w:sz w:val="24"/>
                <w:szCs w:val="24"/>
              </w:rPr>
              <w:t xml:space="preserve"> </w:t>
            </w:r>
          </w:p>
        </w:tc>
        <w:tc>
          <w:tcPr>
            <w:tcW w:w="2268" w:type="dxa"/>
            <w:tcBorders>
              <w:top w:val="nil"/>
              <w:left w:val="nil"/>
              <w:bottom w:val="nil"/>
              <w:right w:val="nil"/>
            </w:tcBorders>
          </w:tcPr>
          <w:p w:rsidR="00262045" w:rsidRDefault="00262045" w:rsidP="00262045">
            <w:r w:rsidRPr="00F7545E">
              <w:rPr>
                <w:b/>
                <w:sz w:val="24"/>
                <w:szCs w:val="24"/>
              </w:rPr>
              <w:t>Grade:</w:t>
            </w:r>
          </w:p>
        </w:tc>
        <w:tc>
          <w:tcPr>
            <w:tcW w:w="3049" w:type="dxa"/>
            <w:tcBorders>
              <w:top w:val="nil"/>
              <w:left w:val="nil"/>
              <w:bottom w:val="nil"/>
              <w:right w:val="nil"/>
            </w:tcBorders>
          </w:tcPr>
          <w:p w:rsidR="00262045" w:rsidRPr="001C5D1D" w:rsidRDefault="00F730C3" w:rsidP="00262045">
            <w:pPr>
              <w:rPr>
                <w:color w:val="FF0000"/>
              </w:rPr>
            </w:pPr>
            <w:r>
              <w:rPr>
                <w:color w:val="000000" w:themeColor="text1"/>
              </w:rPr>
              <w:t>Executive 6</w:t>
            </w:r>
          </w:p>
        </w:tc>
        <w:tc>
          <w:tcPr>
            <w:tcW w:w="1418" w:type="dxa"/>
            <w:tcBorders>
              <w:top w:val="nil"/>
              <w:left w:val="nil"/>
              <w:bottom w:val="nil"/>
              <w:right w:val="nil"/>
            </w:tcBorders>
          </w:tcPr>
          <w:p w:rsidR="00262045" w:rsidRDefault="00262045" w:rsidP="00262045">
            <w:r w:rsidRPr="00F7545E">
              <w:rPr>
                <w:b/>
                <w:sz w:val="24"/>
                <w:szCs w:val="24"/>
              </w:rPr>
              <w:t>Salary:</w:t>
            </w:r>
          </w:p>
        </w:tc>
        <w:tc>
          <w:tcPr>
            <w:tcW w:w="2659" w:type="dxa"/>
            <w:tcBorders>
              <w:top w:val="nil"/>
              <w:left w:val="nil"/>
              <w:bottom w:val="nil"/>
              <w:right w:val="nil"/>
            </w:tcBorders>
          </w:tcPr>
          <w:p w:rsidR="00262045" w:rsidRDefault="00472266" w:rsidP="00F730C3">
            <w:r>
              <w:t>£</w:t>
            </w:r>
            <w:r w:rsidR="00F730C3">
              <w:t>76,026 - £83,739</w:t>
            </w:r>
          </w:p>
        </w:tc>
      </w:tr>
      <w:tr w:rsidR="00262045" w:rsidTr="00207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98"/>
        </w:trPr>
        <w:tc>
          <w:tcPr>
            <w:tcW w:w="1809" w:type="dxa"/>
            <w:tcBorders>
              <w:top w:val="nil"/>
              <w:left w:val="nil"/>
              <w:bottom w:val="nil"/>
              <w:right w:val="nil"/>
            </w:tcBorders>
          </w:tcPr>
          <w:p w:rsidR="00262045" w:rsidRDefault="00262045" w:rsidP="00262045">
            <w:r w:rsidRPr="00F7545E">
              <w:rPr>
                <w:b/>
                <w:sz w:val="24"/>
                <w:szCs w:val="24"/>
              </w:rPr>
              <w:t>Reporting to:</w:t>
            </w:r>
          </w:p>
        </w:tc>
        <w:tc>
          <w:tcPr>
            <w:tcW w:w="4678" w:type="dxa"/>
            <w:tcBorders>
              <w:top w:val="nil"/>
              <w:left w:val="nil"/>
              <w:bottom w:val="nil"/>
              <w:right w:val="nil"/>
            </w:tcBorders>
          </w:tcPr>
          <w:p w:rsidR="00262045" w:rsidRPr="00F7545E" w:rsidRDefault="00F730C3" w:rsidP="00A55649">
            <w:pPr>
              <w:rPr>
                <w:sz w:val="24"/>
                <w:szCs w:val="24"/>
              </w:rPr>
            </w:pPr>
            <w:r>
              <w:rPr>
                <w:sz w:val="24"/>
                <w:szCs w:val="24"/>
              </w:rPr>
              <w:t>Director of Finance</w:t>
            </w:r>
            <w:r w:rsidR="00E71F1D">
              <w:rPr>
                <w:sz w:val="24"/>
                <w:szCs w:val="24"/>
              </w:rPr>
              <w:t xml:space="preserve"> </w:t>
            </w:r>
            <w:r w:rsidR="007940FD">
              <w:rPr>
                <w:sz w:val="24"/>
                <w:szCs w:val="24"/>
              </w:rPr>
              <w:t>(SYP)</w:t>
            </w:r>
          </w:p>
        </w:tc>
        <w:tc>
          <w:tcPr>
            <w:tcW w:w="2268" w:type="dxa"/>
            <w:tcBorders>
              <w:top w:val="nil"/>
              <w:left w:val="nil"/>
              <w:bottom w:val="nil"/>
              <w:right w:val="nil"/>
            </w:tcBorders>
          </w:tcPr>
          <w:p w:rsidR="00262045" w:rsidRDefault="00262045" w:rsidP="00262045">
            <w:r w:rsidRPr="00F7545E">
              <w:rPr>
                <w:b/>
                <w:sz w:val="24"/>
                <w:szCs w:val="24"/>
              </w:rPr>
              <w:t>Location:</w:t>
            </w:r>
          </w:p>
        </w:tc>
        <w:tc>
          <w:tcPr>
            <w:tcW w:w="3049" w:type="dxa"/>
            <w:tcBorders>
              <w:top w:val="nil"/>
              <w:left w:val="nil"/>
              <w:bottom w:val="nil"/>
              <w:right w:val="nil"/>
            </w:tcBorders>
          </w:tcPr>
          <w:p w:rsidR="00262045" w:rsidRPr="00F7545E" w:rsidRDefault="00F730C3" w:rsidP="00E71F1D">
            <w:pPr>
              <w:tabs>
                <w:tab w:val="left" w:pos="1920"/>
              </w:tabs>
              <w:rPr>
                <w:sz w:val="24"/>
                <w:szCs w:val="24"/>
              </w:rPr>
            </w:pPr>
            <w:r>
              <w:rPr>
                <w:sz w:val="24"/>
                <w:szCs w:val="24"/>
              </w:rPr>
              <w:t>South Yorkshire &amp; Humberside</w:t>
            </w:r>
          </w:p>
        </w:tc>
        <w:tc>
          <w:tcPr>
            <w:tcW w:w="1418" w:type="dxa"/>
            <w:tcBorders>
              <w:top w:val="nil"/>
              <w:left w:val="nil"/>
              <w:bottom w:val="nil"/>
              <w:right w:val="nil"/>
            </w:tcBorders>
          </w:tcPr>
          <w:p w:rsidR="00262045" w:rsidRDefault="00262045" w:rsidP="00262045">
            <w:r w:rsidRPr="00F7545E">
              <w:rPr>
                <w:b/>
                <w:sz w:val="24"/>
                <w:szCs w:val="24"/>
              </w:rPr>
              <w:t>Hours:</w:t>
            </w:r>
          </w:p>
        </w:tc>
        <w:tc>
          <w:tcPr>
            <w:tcW w:w="2659" w:type="dxa"/>
            <w:tcBorders>
              <w:top w:val="nil"/>
              <w:left w:val="nil"/>
              <w:bottom w:val="nil"/>
              <w:right w:val="nil"/>
            </w:tcBorders>
          </w:tcPr>
          <w:p w:rsidR="00262045" w:rsidRPr="001C5D1D" w:rsidRDefault="001C5D1D" w:rsidP="00262045">
            <w:pPr>
              <w:rPr>
                <w:color w:val="FF0000"/>
              </w:rPr>
            </w:pPr>
            <w:r w:rsidRPr="002132E0">
              <w:rPr>
                <w:color w:val="000000" w:themeColor="text1"/>
              </w:rPr>
              <w:t>37</w:t>
            </w:r>
          </w:p>
        </w:tc>
      </w:tr>
    </w:tbl>
    <w:p w:rsidR="00262045" w:rsidRPr="00A55649" w:rsidRDefault="00262045" w:rsidP="00262045">
      <w:pPr>
        <w:rPr>
          <w:sz w:val="2"/>
        </w:rPr>
      </w:pPr>
    </w:p>
    <w:tbl>
      <w:tblPr>
        <w:tblStyle w:val="TableGrid"/>
        <w:tblW w:w="0" w:type="auto"/>
        <w:tblLayout w:type="fixed"/>
        <w:tblLook w:val="04A0" w:firstRow="1" w:lastRow="0" w:firstColumn="1" w:lastColumn="0" w:noHBand="0" w:noVBand="1"/>
      </w:tblPr>
      <w:tblGrid>
        <w:gridCol w:w="7905"/>
        <w:gridCol w:w="283"/>
        <w:gridCol w:w="7763"/>
      </w:tblGrid>
      <w:tr w:rsidR="00940FE7" w:rsidTr="00000E88">
        <w:tc>
          <w:tcPr>
            <w:tcW w:w="15951" w:type="dxa"/>
            <w:gridSpan w:val="3"/>
            <w:tcBorders>
              <w:top w:val="nil"/>
              <w:left w:val="nil"/>
              <w:bottom w:val="nil"/>
              <w:right w:val="nil"/>
            </w:tcBorders>
            <w:shd w:val="clear" w:color="auto" w:fill="4F81BD" w:themeFill="accent1"/>
          </w:tcPr>
          <w:p w:rsidR="00940FE7" w:rsidRPr="00FB11BB" w:rsidRDefault="00940FE7" w:rsidP="00E71F1D">
            <w:pPr>
              <w:rPr>
                <w:b/>
                <w:color w:val="FFFFFF" w:themeColor="background1"/>
                <w:sz w:val="28"/>
                <w:szCs w:val="28"/>
              </w:rPr>
            </w:pPr>
            <w:r>
              <w:rPr>
                <w:b/>
                <w:color w:val="FFFFFF" w:themeColor="background1"/>
                <w:sz w:val="28"/>
                <w:szCs w:val="28"/>
              </w:rPr>
              <w:t>Yo</w:t>
            </w:r>
            <w:r w:rsidRPr="00000E88">
              <w:rPr>
                <w:b/>
                <w:color w:val="FFFFFF" w:themeColor="background1"/>
                <w:sz w:val="28"/>
                <w:szCs w:val="28"/>
                <w:shd w:val="clear" w:color="auto" w:fill="4F81BD" w:themeFill="accent1"/>
              </w:rPr>
              <w:t>ur job</w:t>
            </w:r>
          </w:p>
        </w:tc>
      </w:tr>
      <w:tr w:rsidR="00940FE7" w:rsidTr="00000E88">
        <w:trPr>
          <w:trHeight w:val="2573"/>
        </w:trPr>
        <w:tc>
          <w:tcPr>
            <w:tcW w:w="15951" w:type="dxa"/>
            <w:gridSpan w:val="3"/>
            <w:tcBorders>
              <w:top w:val="nil"/>
              <w:left w:val="nil"/>
              <w:bottom w:val="nil"/>
              <w:right w:val="nil"/>
            </w:tcBorders>
          </w:tcPr>
          <w:p w:rsidR="00E71F1D" w:rsidRPr="000C29B6" w:rsidRDefault="007940FD" w:rsidP="007940FD">
            <w:pPr>
              <w:jc w:val="both"/>
              <w:rPr>
                <w:rFonts w:ascii="Arial" w:eastAsia="Times New Roman" w:hAnsi="Arial" w:cs="Arial"/>
                <w:sz w:val="16"/>
                <w:szCs w:val="16"/>
                <w:lang w:eastAsia="en-GB"/>
              </w:rPr>
            </w:pPr>
            <w:r>
              <w:t xml:space="preserve">This is an exciting time to join the collaborative IS service between SYP and HP.  Both Forces are seeking to optimise their digital infrastructure and embrace new technologies. A new IS leadership team has recently been appointed to and the post-holder will have the ability to influence the future structure and shape of IS delivery. The role will be visible to both senior leadership teams, providing regular communication around all IS opportunities and challenges.  Technology is a business critical factor in operational delivery and the successful candidate will be of critical importance to enabling effective performance. </w:t>
            </w:r>
          </w:p>
        </w:tc>
      </w:tr>
      <w:tr w:rsidR="00940FE7" w:rsidTr="00000E88">
        <w:trPr>
          <w:trHeight w:val="189"/>
        </w:trPr>
        <w:tc>
          <w:tcPr>
            <w:tcW w:w="7905" w:type="dxa"/>
            <w:tcBorders>
              <w:top w:val="nil"/>
              <w:left w:val="nil"/>
              <w:bottom w:val="nil"/>
              <w:right w:val="nil"/>
            </w:tcBorders>
            <w:shd w:val="clear" w:color="auto" w:fill="0E3E67"/>
          </w:tcPr>
          <w:p w:rsidR="00940FE7" w:rsidRDefault="00A02FA8" w:rsidP="00262045">
            <w:r>
              <w:rPr>
                <w:b/>
                <w:color w:val="FFFFFF" w:themeColor="background1"/>
                <w:sz w:val="28"/>
                <w:szCs w:val="28"/>
              </w:rPr>
              <w:t>Accountability</w:t>
            </w:r>
          </w:p>
        </w:tc>
        <w:tc>
          <w:tcPr>
            <w:tcW w:w="283" w:type="dxa"/>
            <w:tcBorders>
              <w:top w:val="nil"/>
              <w:left w:val="nil"/>
              <w:bottom w:val="nil"/>
              <w:right w:val="nil"/>
            </w:tcBorders>
          </w:tcPr>
          <w:p w:rsidR="00940FE7" w:rsidRDefault="00940FE7" w:rsidP="00262045"/>
        </w:tc>
        <w:tc>
          <w:tcPr>
            <w:tcW w:w="7763" w:type="dxa"/>
            <w:tcBorders>
              <w:top w:val="nil"/>
              <w:left w:val="nil"/>
              <w:bottom w:val="nil"/>
              <w:right w:val="nil"/>
            </w:tcBorders>
            <w:shd w:val="clear" w:color="auto" w:fill="0E3E67"/>
          </w:tcPr>
          <w:p w:rsidR="00940FE7" w:rsidRDefault="001844ED" w:rsidP="00000E88">
            <w:r w:rsidRPr="001E7CED">
              <w:rPr>
                <w:b/>
                <w:color w:val="FFFFFF" w:themeColor="background1"/>
                <w:sz w:val="28"/>
                <w:szCs w:val="28"/>
              </w:rPr>
              <w:t xml:space="preserve">Our </w:t>
            </w:r>
            <w:r w:rsidR="00000E88">
              <w:rPr>
                <w:b/>
                <w:color w:val="FFFFFF" w:themeColor="background1"/>
                <w:sz w:val="28"/>
                <w:szCs w:val="28"/>
              </w:rPr>
              <w:t>values</w:t>
            </w:r>
          </w:p>
        </w:tc>
      </w:tr>
      <w:tr w:rsidR="00940FE7" w:rsidTr="00000E88">
        <w:tc>
          <w:tcPr>
            <w:tcW w:w="7905" w:type="dxa"/>
            <w:tcBorders>
              <w:top w:val="nil"/>
              <w:left w:val="nil"/>
              <w:bottom w:val="nil"/>
              <w:right w:val="nil"/>
            </w:tcBorders>
          </w:tcPr>
          <w:p w:rsidR="00AB7265" w:rsidRDefault="00AB7265" w:rsidP="00747AAD">
            <w:pPr>
              <w:jc w:val="both"/>
            </w:pPr>
          </w:p>
          <w:p w:rsidR="00A02FA8" w:rsidRPr="004D716E" w:rsidRDefault="00A02FA8" w:rsidP="00A02FA8">
            <w:pPr>
              <w:numPr>
                <w:ilvl w:val="0"/>
                <w:numId w:val="9"/>
              </w:numPr>
              <w:rPr>
                <w:rFonts w:cs="Arial"/>
              </w:rPr>
            </w:pPr>
            <w:r>
              <w:rPr>
                <w:rFonts w:cs="Arial"/>
              </w:rPr>
              <w:t xml:space="preserve">Developing, </w:t>
            </w:r>
            <w:r w:rsidRPr="004D716E">
              <w:rPr>
                <w:rFonts w:cs="Arial"/>
              </w:rPr>
              <w:t>gain</w:t>
            </w:r>
            <w:r>
              <w:rPr>
                <w:rFonts w:cs="Arial"/>
              </w:rPr>
              <w:t>ing</w:t>
            </w:r>
            <w:r w:rsidRPr="004D716E">
              <w:rPr>
                <w:rFonts w:cs="Arial"/>
              </w:rPr>
              <w:t xml:space="preserve"> approval for and implement</w:t>
            </w:r>
            <w:r>
              <w:rPr>
                <w:rFonts w:cs="Arial"/>
              </w:rPr>
              <w:t>ing</w:t>
            </w:r>
            <w:r w:rsidRPr="004D716E">
              <w:rPr>
                <w:rFonts w:cs="Arial"/>
              </w:rPr>
              <w:t xml:space="preserve"> the long term IS </w:t>
            </w:r>
            <w:r>
              <w:rPr>
                <w:rFonts w:cs="Arial"/>
              </w:rPr>
              <w:t>strategy to support the business’</w:t>
            </w:r>
            <w:r w:rsidRPr="004D716E">
              <w:rPr>
                <w:rFonts w:cs="Arial"/>
              </w:rPr>
              <w:t xml:space="preserve"> aims and objectives</w:t>
            </w:r>
            <w:r>
              <w:rPr>
                <w:rFonts w:cs="Arial"/>
              </w:rPr>
              <w:t xml:space="preserve"> of both Forces</w:t>
            </w:r>
            <w:r w:rsidRPr="004D716E">
              <w:rPr>
                <w:rFonts w:cs="Arial"/>
              </w:rPr>
              <w:t>.</w:t>
            </w:r>
          </w:p>
          <w:p w:rsidR="00A02FA8" w:rsidRPr="004D716E" w:rsidRDefault="00A02FA8" w:rsidP="00A02FA8">
            <w:pPr>
              <w:numPr>
                <w:ilvl w:val="0"/>
                <w:numId w:val="9"/>
              </w:numPr>
              <w:rPr>
                <w:rFonts w:cs="Arial"/>
              </w:rPr>
            </w:pPr>
            <w:r w:rsidRPr="004D716E">
              <w:rPr>
                <w:rFonts w:cs="Arial"/>
              </w:rPr>
              <w:t>Develop</w:t>
            </w:r>
            <w:r>
              <w:rPr>
                <w:rFonts w:cs="Arial"/>
              </w:rPr>
              <w:t>ing</w:t>
            </w:r>
            <w:r w:rsidRPr="004D716E">
              <w:rPr>
                <w:rFonts w:cs="Arial"/>
              </w:rPr>
              <w:t>, gain</w:t>
            </w:r>
            <w:r>
              <w:rPr>
                <w:rFonts w:cs="Arial"/>
              </w:rPr>
              <w:t>ing</w:t>
            </w:r>
            <w:r w:rsidRPr="004D716E">
              <w:rPr>
                <w:rFonts w:cs="Arial"/>
              </w:rPr>
              <w:t xml:space="preserve"> agreement to</w:t>
            </w:r>
            <w:r>
              <w:rPr>
                <w:rFonts w:cs="Arial"/>
              </w:rPr>
              <w:t xml:space="preserve"> and achieving</w:t>
            </w:r>
            <w:r w:rsidRPr="004D716E">
              <w:rPr>
                <w:rFonts w:cs="Arial"/>
              </w:rPr>
              <w:t xml:space="preserve"> annual plans and budgets for the department which align with the </w:t>
            </w:r>
            <w:r>
              <w:rPr>
                <w:rFonts w:cs="Arial"/>
              </w:rPr>
              <w:t>Force’s</w:t>
            </w:r>
            <w:r w:rsidRPr="004D716E">
              <w:rPr>
                <w:rFonts w:cs="Arial"/>
              </w:rPr>
              <w:t xml:space="preserve"> business plans and policies.</w:t>
            </w:r>
          </w:p>
          <w:p w:rsidR="00A02FA8" w:rsidRPr="004D716E" w:rsidRDefault="00A02FA8" w:rsidP="00A02FA8">
            <w:pPr>
              <w:numPr>
                <w:ilvl w:val="0"/>
                <w:numId w:val="9"/>
              </w:numPr>
              <w:rPr>
                <w:rFonts w:cs="Arial"/>
              </w:rPr>
            </w:pPr>
            <w:r>
              <w:rPr>
                <w:rFonts w:cs="Arial"/>
              </w:rPr>
              <w:t>Managing</w:t>
            </w:r>
            <w:r w:rsidRPr="004D716E">
              <w:rPr>
                <w:rFonts w:cs="Arial"/>
              </w:rPr>
              <w:t xml:space="preserve"> and control</w:t>
            </w:r>
            <w:r>
              <w:rPr>
                <w:rFonts w:cs="Arial"/>
              </w:rPr>
              <w:t>ling</w:t>
            </w:r>
            <w:r w:rsidRPr="004D716E">
              <w:rPr>
                <w:rFonts w:cs="Arial"/>
              </w:rPr>
              <w:t xml:space="preserve"> the department’s operations to maintain the security, integrity and performance of ongoing computing, network and communications services to agreed SLAs and established KPIs.</w:t>
            </w:r>
          </w:p>
          <w:p w:rsidR="00A02FA8" w:rsidRPr="004D716E" w:rsidRDefault="00A02FA8" w:rsidP="00A02FA8">
            <w:pPr>
              <w:numPr>
                <w:ilvl w:val="0"/>
                <w:numId w:val="9"/>
              </w:numPr>
              <w:rPr>
                <w:rFonts w:cs="Arial"/>
              </w:rPr>
            </w:pPr>
            <w:r>
              <w:rPr>
                <w:rFonts w:cs="Arial"/>
              </w:rPr>
              <w:t>Advising</w:t>
            </w:r>
            <w:r w:rsidRPr="004D716E">
              <w:rPr>
                <w:rFonts w:cs="Arial"/>
              </w:rPr>
              <w:t xml:space="preserve"> </w:t>
            </w:r>
            <w:r>
              <w:rPr>
                <w:rFonts w:cs="Arial"/>
              </w:rPr>
              <w:t xml:space="preserve">the </w:t>
            </w:r>
            <w:r w:rsidRPr="004D716E">
              <w:rPr>
                <w:rFonts w:cs="Arial"/>
              </w:rPr>
              <w:t>Chief Constable</w:t>
            </w:r>
            <w:r>
              <w:rPr>
                <w:rFonts w:cs="Arial"/>
              </w:rPr>
              <w:t>s</w:t>
            </w:r>
            <w:r w:rsidRPr="004D716E">
              <w:rPr>
                <w:rFonts w:cs="Arial"/>
              </w:rPr>
              <w:t xml:space="preserve"> and senior management on the development and use of IS technology to enhance the effectiveness of the Force</w:t>
            </w:r>
            <w:r>
              <w:rPr>
                <w:rFonts w:cs="Arial"/>
              </w:rPr>
              <w:t>s</w:t>
            </w:r>
            <w:r w:rsidRPr="004D716E">
              <w:rPr>
                <w:rFonts w:cs="Arial"/>
              </w:rPr>
              <w:t xml:space="preserve">. </w:t>
            </w:r>
          </w:p>
          <w:p w:rsidR="00A02FA8" w:rsidRPr="004D716E" w:rsidRDefault="00A02FA8" w:rsidP="00A02FA8">
            <w:pPr>
              <w:numPr>
                <w:ilvl w:val="0"/>
                <w:numId w:val="9"/>
              </w:numPr>
              <w:rPr>
                <w:rFonts w:cs="Arial"/>
              </w:rPr>
            </w:pPr>
            <w:r>
              <w:rPr>
                <w:rFonts w:cs="Arial"/>
              </w:rPr>
              <w:t xml:space="preserve">Leading </w:t>
            </w:r>
            <w:r w:rsidRPr="004D716E">
              <w:rPr>
                <w:rFonts w:cs="Arial"/>
              </w:rPr>
              <w:t>the development of the department’s policies and standards to e</w:t>
            </w:r>
            <w:r>
              <w:rPr>
                <w:rFonts w:cs="Arial"/>
              </w:rPr>
              <w:t>nsure compliance with the Force</w:t>
            </w:r>
            <w:r w:rsidRPr="004D716E">
              <w:rPr>
                <w:rFonts w:cs="Arial"/>
              </w:rPr>
              <w:t>s</w:t>
            </w:r>
            <w:r>
              <w:rPr>
                <w:rFonts w:cs="Arial"/>
              </w:rPr>
              <w:t>’</w:t>
            </w:r>
            <w:r w:rsidRPr="004D716E">
              <w:rPr>
                <w:rFonts w:cs="Arial"/>
              </w:rPr>
              <w:t xml:space="preserve"> guidelines, regional initiatives and regulatory frameworks and </w:t>
            </w:r>
            <w:r>
              <w:rPr>
                <w:rFonts w:cs="Arial"/>
              </w:rPr>
              <w:t>managing</w:t>
            </w:r>
            <w:r w:rsidRPr="004D716E">
              <w:rPr>
                <w:rFonts w:cs="Arial"/>
              </w:rPr>
              <w:t xml:space="preserve"> their implementation.</w:t>
            </w:r>
          </w:p>
          <w:p w:rsidR="00A02FA8" w:rsidRPr="004D716E" w:rsidRDefault="00A02FA8" w:rsidP="00A02FA8">
            <w:pPr>
              <w:numPr>
                <w:ilvl w:val="0"/>
                <w:numId w:val="9"/>
              </w:numPr>
              <w:jc w:val="both"/>
            </w:pPr>
            <w:r w:rsidRPr="004D716E">
              <w:t>Plan</w:t>
            </w:r>
            <w:r>
              <w:t>ning</w:t>
            </w:r>
            <w:r w:rsidRPr="004D716E">
              <w:t xml:space="preserve"> and control</w:t>
            </w:r>
            <w:r>
              <w:t>ling</w:t>
            </w:r>
            <w:r w:rsidRPr="004D716E">
              <w:t xml:space="preserve"> the identification, procurement bid case and commissioning of the resources necessary (including all hardware, software, and people) to meet the agreed IS strategy within the </w:t>
            </w:r>
            <w:r>
              <w:t>Forces’</w:t>
            </w:r>
            <w:r w:rsidRPr="004D716E">
              <w:t xml:space="preserve"> budgetary and policy framework.</w:t>
            </w:r>
          </w:p>
          <w:p w:rsidR="00A02FA8" w:rsidRPr="004D716E" w:rsidRDefault="00A02FA8" w:rsidP="00A02FA8">
            <w:pPr>
              <w:numPr>
                <w:ilvl w:val="0"/>
                <w:numId w:val="9"/>
              </w:numPr>
              <w:rPr>
                <w:rFonts w:cs="Arial"/>
              </w:rPr>
            </w:pPr>
            <w:r w:rsidRPr="004D716E">
              <w:rPr>
                <w:rFonts w:cs="Arial"/>
              </w:rPr>
              <w:lastRenderedPageBreak/>
              <w:t>Lead</w:t>
            </w:r>
            <w:r>
              <w:rPr>
                <w:rFonts w:cs="Arial"/>
              </w:rPr>
              <w:t>ing</w:t>
            </w:r>
            <w:r w:rsidRPr="004D716E">
              <w:rPr>
                <w:rFonts w:cs="Arial"/>
              </w:rPr>
              <w:t xml:space="preserve"> the department’s contribution to regional and national developments in IS to achieve the optimum solutions for policing and to protect </w:t>
            </w:r>
            <w:r>
              <w:rPr>
                <w:rFonts w:cs="Arial"/>
              </w:rPr>
              <w:t>the Forces’</w:t>
            </w:r>
            <w:r w:rsidRPr="004D716E">
              <w:rPr>
                <w:rFonts w:cs="Arial"/>
              </w:rPr>
              <w:t xml:space="preserve"> interests.</w:t>
            </w:r>
          </w:p>
          <w:p w:rsidR="00A02FA8" w:rsidRPr="004D716E" w:rsidRDefault="00A02FA8" w:rsidP="00A02FA8">
            <w:pPr>
              <w:numPr>
                <w:ilvl w:val="0"/>
                <w:numId w:val="9"/>
              </w:numPr>
              <w:rPr>
                <w:rFonts w:cs="Arial"/>
              </w:rPr>
            </w:pPr>
            <w:r w:rsidRPr="004D716E">
              <w:rPr>
                <w:rFonts w:cs="Arial"/>
              </w:rPr>
              <w:t>Develop</w:t>
            </w:r>
            <w:r>
              <w:rPr>
                <w:rFonts w:cs="Arial"/>
              </w:rPr>
              <w:t>ing</w:t>
            </w:r>
            <w:r w:rsidRPr="004D716E">
              <w:rPr>
                <w:rFonts w:cs="Arial"/>
              </w:rPr>
              <w:t xml:space="preserve"> and maintain</w:t>
            </w:r>
            <w:r>
              <w:rPr>
                <w:rFonts w:cs="Arial"/>
              </w:rPr>
              <w:t>ing</w:t>
            </w:r>
            <w:r w:rsidRPr="004D716E">
              <w:rPr>
                <w:rFonts w:cs="Arial"/>
              </w:rPr>
              <w:t xml:space="preserve"> constructive relationships with suppliers, contractors and IS management in the Police Service / Home office for the benefit of </w:t>
            </w:r>
            <w:r>
              <w:rPr>
                <w:rFonts w:cs="Arial"/>
              </w:rPr>
              <w:t>the Forces</w:t>
            </w:r>
            <w:r w:rsidRPr="004D716E">
              <w:rPr>
                <w:rFonts w:cs="Arial"/>
              </w:rPr>
              <w:t xml:space="preserve"> and to protect </w:t>
            </w:r>
            <w:r>
              <w:rPr>
                <w:rFonts w:cs="Arial"/>
              </w:rPr>
              <w:t>the Forces’</w:t>
            </w:r>
            <w:r w:rsidRPr="004D716E">
              <w:rPr>
                <w:rFonts w:cs="Arial"/>
              </w:rPr>
              <w:t xml:space="preserve"> interests.</w:t>
            </w:r>
          </w:p>
          <w:p w:rsidR="00A02FA8" w:rsidRDefault="00A02FA8" w:rsidP="00A02FA8">
            <w:pPr>
              <w:numPr>
                <w:ilvl w:val="0"/>
                <w:numId w:val="9"/>
              </w:numPr>
              <w:rPr>
                <w:rFonts w:cs="Arial"/>
              </w:rPr>
            </w:pPr>
            <w:r>
              <w:rPr>
                <w:rFonts w:cs="Arial"/>
              </w:rPr>
              <w:t>Providing</w:t>
            </w:r>
            <w:r w:rsidRPr="004D716E">
              <w:rPr>
                <w:rFonts w:cs="Arial"/>
              </w:rPr>
              <w:t xml:space="preserve"> leadership and motivation to the IS department staff so they contribute fully to the achievement of the department’s objectives.</w:t>
            </w:r>
          </w:p>
          <w:p w:rsidR="00A9201F" w:rsidRPr="00A02FA8" w:rsidRDefault="00A02FA8" w:rsidP="00A02FA8">
            <w:pPr>
              <w:pStyle w:val="ListParagraph"/>
              <w:numPr>
                <w:ilvl w:val="0"/>
                <w:numId w:val="9"/>
              </w:numPr>
              <w:jc w:val="both"/>
            </w:pPr>
            <w:r w:rsidRPr="00A02FA8">
              <w:rPr>
                <w:rFonts w:cs="Arial"/>
              </w:rPr>
              <w:t>Line managing the performance and development of direct reports and their staff to ensure all staff are operating effectively.</w:t>
            </w:r>
          </w:p>
          <w:p w:rsidR="00A02FA8" w:rsidRDefault="00A02FA8" w:rsidP="00A02FA8">
            <w:pPr>
              <w:jc w:val="both"/>
            </w:pPr>
          </w:p>
          <w:p w:rsidR="00A02FA8" w:rsidRDefault="00A02FA8" w:rsidP="00A02FA8">
            <w:pPr>
              <w:jc w:val="both"/>
            </w:pPr>
            <w:r>
              <w:t>The role’s performance will be assessed and measured by:</w:t>
            </w:r>
          </w:p>
          <w:p w:rsidR="00A02FA8" w:rsidRDefault="00A02FA8" w:rsidP="00A02FA8">
            <w:pPr>
              <w:jc w:val="both"/>
            </w:pPr>
          </w:p>
          <w:p w:rsidR="00A02FA8" w:rsidRPr="004D716E" w:rsidRDefault="00A02FA8" w:rsidP="00A02FA8">
            <w:pPr>
              <w:numPr>
                <w:ilvl w:val="0"/>
                <w:numId w:val="11"/>
              </w:numPr>
              <w:rPr>
                <w:rFonts w:cs="Arial"/>
                <w:spacing w:val="-2"/>
              </w:rPr>
            </w:pPr>
            <w:r w:rsidRPr="004D716E">
              <w:rPr>
                <w:rFonts w:cs="Arial"/>
                <w:spacing w:val="-2"/>
              </w:rPr>
              <w:t>Continuing performance and availability of all systems.</w:t>
            </w:r>
          </w:p>
          <w:p w:rsidR="00A02FA8" w:rsidRPr="004D716E" w:rsidRDefault="00A02FA8" w:rsidP="00A02FA8">
            <w:pPr>
              <w:numPr>
                <w:ilvl w:val="0"/>
                <w:numId w:val="11"/>
              </w:numPr>
              <w:rPr>
                <w:rFonts w:cs="Arial"/>
                <w:spacing w:val="-2"/>
              </w:rPr>
            </w:pPr>
            <w:r w:rsidRPr="004D716E">
              <w:rPr>
                <w:rFonts w:cs="Arial"/>
                <w:spacing w:val="-2"/>
              </w:rPr>
              <w:t xml:space="preserve">Delivering SLAs within </w:t>
            </w:r>
            <w:r>
              <w:rPr>
                <w:rFonts w:cs="Arial"/>
                <w:spacing w:val="-2"/>
              </w:rPr>
              <w:t xml:space="preserve">budget, in particular the objectives of new joint collaboration. </w:t>
            </w:r>
          </w:p>
          <w:p w:rsidR="00A02FA8" w:rsidRPr="004D716E" w:rsidRDefault="00A02FA8" w:rsidP="00A02FA8">
            <w:pPr>
              <w:numPr>
                <w:ilvl w:val="0"/>
                <w:numId w:val="11"/>
              </w:numPr>
              <w:rPr>
                <w:rFonts w:cs="Arial"/>
                <w:spacing w:val="-2"/>
              </w:rPr>
            </w:pPr>
            <w:r w:rsidRPr="004D716E">
              <w:rPr>
                <w:rFonts w:cs="Arial"/>
                <w:spacing w:val="-2"/>
              </w:rPr>
              <w:t>Meeting established Key Performance Indicators (set nationally).</w:t>
            </w:r>
          </w:p>
          <w:p w:rsidR="00A02FA8" w:rsidRPr="004D716E" w:rsidRDefault="00A02FA8" w:rsidP="00A02FA8">
            <w:pPr>
              <w:numPr>
                <w:ilvl w:val="0"/>
                <w:numId w:val="11"/>
              </w:numPr>
              <w:rPr>
                <w:rFonts w:cs="Arial"/>
                <w:spacing w:val="-2"/>
              </w:rPr>
            </w:pPr>
            <w:r w:rsidRPr="004D716E">
              <w:rPr>
                <w:rFonts w:cs="Arial"/>
                <w:spacing w:val="-2"/>
              </w:rPr>
              <w:t>User satisfaction.</w:t>
            </w:r>
          </w:p>
          <w:p w:rsidR="00A02FA8" w:rsidRDefault="00A02FA8" w:rsidP="00A02FA8">
            <w:pPr>
              <w:pStyle w:val="ListParagraph"/>
              <w:numPr>
                <w:ilvl w:val="0"/>
                <w:numId w:val="11"/>
              </w:numPr>
              <w:jc w:val="both"/>
            </w:pPr>
            <w:r w:rsidRPr="00A02FA8">
              <w:rPr>
                <w:rFonts w:cs="Arial"/>
                <w:spacing w:val="-2"/>
              </w:rPr>
              <w:t>Delivery of new or changed products and services to agreed business requirements and budget.</w:t>
            </w:r>
          </w:p>
        </w:tc>
        <w:tc>
          <w:tcPr>
            <w:tcW w:w="283" w:type="dxa"/>
            <w:tcBorders>
              <w:top w:val="nil"/>
              <w:left w:val="nil"/>
              <w:bottom w:val="nil"/>
              <w:right w:val="nil"/>
            </w:tcBorders>
          </w:tcPr>
          <w:p w:rsidR="00940FE7" w:rsidRDefault="00940FE7" w:rsidP="00747AAD">
            <w:pPr>
              <w:jc w:val="both"/>
            </w:pPr>
          </w:p>
        </w:tc>
        <w:tc>
          <w:tcPr>
            <w:tcW w:w="7763" w:type="dxa"/>
            <w:tcBorders>
              <w:top w:val="nil"/>
              <w:left w:val="nil"/>
              <w:bottom w:val="nil"/>
              <w:right w:val="nil"/>
            </w:tcBorders>
          </w:tcPr>
          <w:p w:rsidR="00000E88" w:rsidRPr="00000E88" w:rsidRDefault="00000E88" w:rsidP="00747AAD">
            <w:pPr>
              <w:jc w:val="both"/>
              <w:rPr>
                <w:rFonts w:cs="Arial"/>
                <w:b/>
              </w:rPr>
            </w:pPr>
            <w:r w:rsidRPr="00000E88">
              <w:rPr>
                <w:rFonts w:cs="Arial"/>
                <w:b/>
              </w:rPr>
              <w:t>VALUES</w:t>
            </w:r>
          </w:p>
          <w:p w:rsidR="00000E88" w:rsidRPr="00000E88" w:rsidRDefault="00000E88" w:rsidP="00747AAD">
            <w:pPr>
              <w:jc w:val="both"/>
              <w:rPr>
                <w:rFonts w:cs="Arial"/>
              </w:rPr>
            </w:pPr>
            <w:r w:rsidRPr="00000E88">
              <w:rPr>
                <w:rFonts w:cs="Arial"/>
              </w:rPr>
              <w:t>All roles are expected to know, understand and act within the ethics and values of the Police Service:</w:t>
            </w:r>
          </w:p>
          <w:p w:rsidR="00000E88" w:rsidRPr="00000E88" w:rsidRDefault="00472266" w:rsidP="00747AAD">
            <w:pPr>
              <w:jc w:val="both"/>
              <w:rPr>
                <w:rFonts w:cs="Arial"/>
                <w:b/>
              </w:rPr>
            </w:pPr>
            <w:r>
              <w:rPr>
                <w:rFonts w:cs="Arial"/>
                <w:b/>
                <w:noProof/>
                <w:lang w:eastAsia="en-GB"/>
              </w:rPr>
              <mc:AlternateContent>
                <mc:Choice Requires="wps">
                  <w:drawing>
                    <wp:anchor distT="0" distB="0" distL="114300" distR="114300" simplePos="0" relativeHeight="251660288" behindDoc="1" locked="0" layoutInCell="1" allowOverlap="1">
                      <wp:simplePos x="0" y="0"/>
                      <wp:positionH relativeFrom="column">
                        <wp:posOffset>-78300</wp:posOffset>
                      </wp:positionH>
                      <wp:positionV relativeFrom="paragraph">
                        <wp:posOffset>21199</wp:posOffset>
                      </wp:positionV>
                      <wp:extent cx="4937760" cy="2314136"/>
                      <wp:effectExtent l="57150" t="38100" r="72390" b="86360"/>
                      <wp:wrapNone/>
                      <wp:docPr id="6" name="Rounded Rectangle 6"/>
                      <wp:cNvGraphicFramePr/>
                      <a:graphic xmlns:a="http://schemas.openxmlformats.org/drawingml/2006/main">
                        <a:graphicData uri="http://schemas.microsoft.com/office/word/2010/wordprocessingShape">
                          <wps:wsp>
                            <wps:cNvSpPr/>
                            <wps:spPr>
                              <a:xfrm>
                                <a:off x="0" y="0"/>
                                <a:ext cx="4937760" cy="2314136"/>
                              </a:xfrm>
                              <a:prstGeom prst="roundRect">
                                <a:avLst>
                                  <a:gd name="adj" fmla="val 5939"/>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DE8EB" id="Rounded Rectangle 6" o:spid="_x0000_s1026" style="position:absolute;margin-left:-6.15pt;margin-top:1.65pt;width:388.8pt;height:18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" fillcolor="#a7bfde [1620]" strokecolor="#4579b8 [3044]">
                      <v:fill color2="#e4ecf5 [500]" rotate="t" angle="180" colors="0 #a3c4ff;22938f #bfd5ff;1 #e5eeff" focus="100%" type="gradient"/>
                      <v:shadow on="t" color="black" opacity="24903f" origin=",.5" offset="0,.55556mm"/>
                    </v:roundrect>
                  </w:pict>
                </mc:Fallback>
              </mc:AlternateContent>
            </w:r>
            <w:r w:rsidR="00000E88" w:rsidRPr="00000E88">
              <w:rPr>
                <w:rFonts w:cs="Arial"/>
                <w:b/>
              </w:rPr>
              <w:t>Impartiality</w:t>
            </w:r>
          </w:p>
          <w:p w:rsidR="00000E88" w:rsidRPr="00000E88" w:rsidRDefault="00000E88" w:rsidP="00747AAD">
            <w:pPr>
              <w:jc w:val="both"/>
              <w:rPr>
                <w:rFonts w:cs="Arial"/>
              </w:rPr>
            </w:pPr>
            <w:r w:rsidRPr="00000E88">
              <w:rPr>
                <w:rFonts w:cs="Arial"/>
              </w:rPr>
              <w:t>Shows impartiality throughout all dealings with</w:t>
            </w:r>
            <w:r w:rsidRPr="00000E88">
              <w:rPr>
                <w:rFonts w:cs="Arial"/>
                <w:b/>
              </w:rPr>
              <w:t xml:space="preserve"> </w:t>
            </w:r>
            <w:r w:rsidRPr="00000E88">
              <w:rPr>
                <w:rFonts w:cs="Arial"/>
              </w:rPr>
              <w:t>colleagues, partners and members of the public.</w:t>
            </w:r>
          </w:p>
          <w:p w:rsidR="00000E88" w:rsidRPr="00000E88" w:rsidRDefault="00000E88" w:rsidP="00747AAD">
            <w:pPr>
              <w:jc w:val="both"/>
              <w:rPr>
                <w:rFonts w:cs="Arial"/>
                <w:b/>
              </w:rPr>
            </w:pPr>
            <w:r w:rsidRPr="00000E88">
              <w:rPr>
                <w:rFonts w:cs="Arial"/>
                <w:b/>
              </w:rPr>
              <w:t>Integrity</w:t>
            </w:r>
          </w:p>
          <w:p w:rsidR="00000E88" w:rsidRPr="00000E88" w:rsidRDefault="00000E88" w:rsidP="00747AAD">
            <w:pPr>
              <w:jc w:val="both"/>
              <w:rPr>
                <w:rFonts w:cs="Arial"/>
              </w:rPr>
            </w:pPr>
            <w:r w:rsidRPr="00000E88">
              <w:rPr>
                <w:rFonts w:cs="Arial"/>
              </w:rPr>
              <w:t>Understands and reinforces expectations of professional behaviour and openly recognises good or bad performance. Maintains highest levels of professionalism, making sure to always uphold values and ethical standards of the police service.</w:t>
            </w:r>
          </w:p>
          <w:p w:rsidR="00000E88" w:rsidRPr="00000E88" w:rsidRDefault="00000E88" w:rsidP="00747AAD">
            <w:pPr>
              <w:jc w:val="both"/>
              <w:rPr>
                <w:rFonts w:cs="Arial"/>
                <w:b/>
              </w:rPr>
            </w:pPr>
            <w:r w:rsidRPr="00000E88">
              <w:rPr>
                <w:rFonts w:cs="Arial"/>
                <w:b/>
              </w:rPr>
              <w:t>Public Service</w:t>
            </w:r>
          </w:p>
          <w:p w:rsidR="00000E88" w:rsidRPr="00000E88" w:rsidRDefault="00000E88" w:rsidP="00747AAD">
            <w:pPr>
              <w:jc w:val="both"/>
              <w:rPr>
                <w:rFonts w:cs="Arial"/>
              </w:rPr>
            </w:pPr>
            <w:r w:rsidRPr="00000E88">
              <w:rPr>
                <w:rFonts w:cs="Arial"/>
              </w:rPr>
              <w:t>Acts in the interest of the public, first and foremost. Shows resilience and takes personal responsibility for delivering the best possible outcomes for the public.</w:t>
            </w:r>
          </w:p>
          <w:p w:rsidR="00000E88" w:rsidRPr="00000E88" w:rsidRDefault="00000E88" w:rsidP="00747AAD">
            <w:pPr>
              <w:jc w:val="both"/>
              <w:rPr>
                <w:rFonts w:cs="Arial"/>
                <w:b/>
              </w:rPr>
            </w:pPr>
            <w:r w:rsidRPr="00000E88">
              <w:rPr>
                <w:rFonts w:cs="Arial"/>
                <w:b/>
              </w:rPr>
              <w:t>Transparency</w:t>
            </w:r>
          </w:p>
          <w:p w:rsidR="00000E88" w:rsidRPr="00000E88" w:rsidRDefault="00000E88" w:rsidP="00747AAD">
            <w:pPr>
              <w:jc w:val="both"/>
              <w:rPr>
                <w:rFonts w:cs="Arial"/>
              </w:rPr>
            </w:pPr>
            <w:r w:rsidRPr="00000E88">
              <w:rPr>
                <w:rFonts w:cs="Arial"/>
              </w:rPr>
              <w:t>Transparent in the actions, decisions and communications with colleagues and the public. Honest and open in interactions and deci</w:t>
            </w:r>
            <w:r>
              <w:rPr>
                <w:rFonts w:cs="Arial"/>
              </w:rPr>
              <w:t>s</w:t>
            </w:r>
            <w:r w:rsidRPr="00000E88">
              <w:rPr>
                <w:rFonts w:cs="Arial"/>
              </w:rPr>
              <w:t>ion-making.</w:t>
            </w:r>
          </w:p>
          <w:p w:rsidR="00000E88" w:rsidRDefault="00000E88" w:rsidP="00747AAD">
            <w:pPr>
              <w:spacing w:line="237" w:lineRule="auto"/>
              <w:ind w:right="166"/>
              <w:jc w:val="both"/>
              <w:rPr>
                <w:rFonts w:eastAsia="Arial"/>
              </w:rPr>
            </w:pPr>
            <w:r w:rsidRPr="00000E88">
              <w:rPr>
                <w:rFonts w:eastAsia="Arial"/>
                <w:noProof/>
                <w:lang w:eastAsia="en-GB"/>
              </w:rPr>
              <w:lastRenderedPageBreak/>
              <mc:AlternateContent>
                <mc:Choice Requires="wps">
                  <w:drawing>
                    <wp:anchor distT="45720" distB="45720" distL="114300" distR="114300" simplePos="0" relativeHeight="251685888" behindDoc="0" locked="0" layoutInCell="1" allowOverlap="1">
                      <wp:simplePos x="0" y="0"/>
                      <wp:positionH relativeFrom="column">
                        <wp:posOffset>-66040</wp:posOffset>
                      </wp:positionH>
                      <wp:positionV relativeFrom="paragraph">
                        <wp:posOffset>12065</wp:posOffset>
                      </wp:positionV>
                      <wp:extent cx="4916170" cy="29527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295275"/>
                              </a:xfrm>
                              <a:prstGeom prst="rect">
                                <a:avLst/>
                              </a:prstGeom>
                              <a:solidFill>
                                <a:srgbClr val="002060"/>
                              </a:solidFill>
                              <a:ln w="9525">
                                <a:solidFill>
                                  <a:srgbClr val="000000"/>
                                </a:solidFill>
                                <a:miter lim="800000"/>
                                <a:headEnd/>
                                <a:tailEnd/>
                              </a:ln>
                            </wps:spPr>
                            <wps:txbx>
                              <w:txbxContent>
                                <w:p w:rsidR="00747AAD" w:rsidRPr="00000E88" w:rsidRDefault="00747AAD">
                                  <w:pPr>
                                    <w:rPr>
                                      <w:b/>
                                      <w:color w:val="FFFFFF" w:themeColor="background1"/>
                                      <w:sz w:val="28"/>
                                      <w:szCs w:val="28"/>
                                    </w:rPr>
                                  </w:pPr>
                                  <w:r w:rsidRPr="00000E88">
                                    <w:rPr>
                                      <w:b/>
                                      <w:color w:val="FFFFFF" w:themeColor="background1"/>
                                      <w:sz w:val="28"/>
                                      <w:szCs w:val="28"/>
                                    </w:rPr>
                                    <w:t>Our Competencies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95pt;width:387.1pt;height:2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" fillcolor="#002060">
                      <v:textbox>
                        <w:txbxContent>
                          <w:p w:rsidR="00747AAD" w:rsidRPr="00000E88" w:rsidRDefault="00747AAD">
                            <w:pPr>
                              <w:rPr>
                                <w:b/>
                                <w:color w:val="FFFFFF" w:themeColor="background1"/>
                                <w:sz w:val="28"/>
                                <w:szCs w:val="28"/>
                              </w:rPr>
                            </w:pPr>
                            <w:r w:rsidRPr="00000E88">
                              <w:rPr>
                                <w:b/>
                                <w:color w:val="FFFFFF" w:themeColor="background1"/>
                                <w:sz w:val="28"/>
                                <w:szCs w:val="28"/>
                              </w:rPr>
                              <w:t>Our Competencies</w:t>
                            </w:r>
                          </w:p>
                        </w:txbxContent>
                      </v:textbox>
                      <w10:wrap type="square"/>
                    </v:shape>
                  </w:pict>
                </mc:Fallback>
              </mc:AlternateContent>
            </w:r>
            <w:r w:rsidRPr="00000E88">
              <w:rPr>
                <w:rFonts w:eastAsia="Arial"/>
              </w:rPr>
              <w:t>The Competency and</w:t>
            </w:r>
            <w:r>
              <w:rPr>
                <w:rFonts w:eastAsia="Arial"/>
              </w:rPr>
              <w:t xml:space="preserve"> Values Framework (CVF) has 6 </w:t>
            </w:r>
            <w:r w:rsidRPr="00000E88">
              <w:rPr>
                <w:rFonts w:eastAsia="Arial"/>
              </w:rPr>
              <w:t>competencies that are clustered into three groups. This role should be operating, or working towards, the following levels:</w:t>
            </w:r>
          </w:p>
          <w:p w:rsidR="00000E88" w:rsidRPr="00000E88" w:rsidRDefault="00000E88" w:rsidP="00747AAD">
            <w:pPr>
              <w:spacing w:line="237" w:lineRule="auto"/>
              <w:ind w:right="166"/>
              <w:jc w:val="both"/>
              <w:rPr>
                <w:rFonts w:eastAsia="Arial"/>
              </w:rPr>
            </w:pPr>
          </w:p>
          <w:p w:rsidR="00000E88" w:rsidRPr="00000E88" w:rsidRDefault="00000E88" w:rsidP="00747AAD">
            <w:pPr>
              <w:spacing w:line="0" w:lineRule="atLeast"/>
              <w:ind w:left="120" w:hanging="120"/>
              <w:jc w:val="both"/>
              <w:rPr>
                <w:rFonts w:eastAsia="Arial"/>
                <w:b/>
                <w:color w:val="1F3864"/>
                <w:sz w:val="28"/>
                <w:szCs w:val="28"/>
              </w:rPr>
            </w:pPr>
            <w:r w:rsidRPr="00000E88">
              <w:rPr>
                <w:rFonts w:eastAsia="Arial"/>
                <w:b/>
                <w:color w:val="1F3864"/>
                <w:sz w:val="28"/>
                <w:szCs w:val="28"/>
              </w:rPr>
              <w:t>Resolute, compassionate and committed</w:t>
            </w:r>
          </w:p>
          <w:tbl>
            <w:tblPr>
              <w:tblW w:w="7864" w:type="dxa"/>
              <w:tblLayout w:type="fixed"/>
              <w:tblCellMar>
                <w:left w:w="0" w:type="dxa"/>
                <w:right w:w="0" w:type="dxa"/>
              </w:tblCellMar>
              <w:tblLook w:val="0000" w:firstRow="0" w:lastRow="0" w:firstColumn="0" w:lastColumn="0" w:noHBand="0" w:noVBand="0"/>
            </w:tblPr>
            <w:tblGrid>
              <w:gridCol w:w="7580"/>
              <w:gridCol w:w="284"/>
            </w:tblGrid>
            <w:tr w:rsidR="00000E88" w:rsidRPr="00000E88" w:rsidTr="00231176">
              <w:trPr>
                <w:trHeight w:val="253"/>
              </w:trPr>
              <w:tc>
                <w:tcPr>
                  <w:tcW w:w="7580" w:type="dxa"/>
                  <w:shd w:val="clear" w:color="auto" w:fill="auto"/>
                  <w:vAlign w:val="bottom"/>
                </w:tcPr>
                <w:p w:rsidR="00000E88" w:rsidRPr="00000E88" w:rsidRDefault="00000E88" w:rsidP="00747AAD">
                  <w:pPr>
                    <w:spacing w:after="0" w:line="240" w:lineRule="auto"/>
                    <w:jc w:val="both"/>
                    <w:rPr>
                      <w:rFonts w:cs="Arial"/>
                    </w:rPr>
                  </w:pPr>
                  <w:r w:rsidRPr="00000E88">
                    <w:rPr>
                      <w:rFonts w:cs="Arial"/>
                      <w:b/>
                    </w:rPr>
                    <w:t>Emotionally Aware</w:t>
                  </w:r>
                  <w:r>
                    <w:rPr>
                      <w:rFonts w:cs="Arial"/>
                      <w:b/>
                    </w:rPr>
                    <w:t xml:space="preserve">; </w:t>
                  </w:r>
                  <w:r w:rsidRPr="00000E88">
                    <w:rPr>
                      <w:rFonts w:cs="Arial"/>
                    </w:rPr>
                    <w:t>Makes the effort to understand self, colleagues and those served. Genuinely engages with and listens to others, making efforts to understand needs, perspectives and concerns. Uses these insights to inform our actions and decisions.</w:t>
                  </w:r>
                </w:p>
                <w:p w:rsidR="00000E88" w:rsidRDefault="00000E88" w:rsidP="00747AAD">
                  <w:pPr>
                    <w:spacing w:after="0" w:line="240" w:lineRule="auto"/>
                    <w:jc w:val="both"/>
                    <w:rPr>
                      <w:rFonts w:cs="Arial"/>
                    </w:rPr>
                  </w:pPr>
                  <w:r w:rsidRPr="00000E88">
                    <w:rPr>
                      <w:rFonts w:cs="Arial"/>
                      <w:b/>
                    </w:rPr>
                    <w:t>Takes Ownership</w:t>
                  </w:r>
                  <w:r>
                    <w:rPr>
                      <w:rFonts w:cs="Arial"/>
                      <w:b/>
                    </w:rPr>
                    <w:t xml:space="preserve">; </w:t>
                  </w:r>
                  <w:r w:rsidRPr="00000E88">
                    <w:rPr>
                      <w:rFonts w:cs="Arial"/>
                    </w:rPr>
                    <w:t xml:space="preserve">Takes personal responsibility for role and accountabilities, but does not let this prevent being effective or taking appropriate risk. Makes </w:t>
                  </w:r>
                  <w:r w:rsidR="00E77B71" w:rsidRPr="00000E88">
                    <w:rPr>
                      <w:rFonts w:cs="Arial"/>
                    </w:rPr>
                    <w:t>decision</w:t>
                  </w:r>
                  <w:r w:rsidRPr="00000E88">
                    <w:rPr>
                      <w:rFonts w:cs="Arial"/>
                    </w:rPr>
                    <w:t xml:space="preserve"> at appropriate levels and in appropriate areas, having a clear rationale and accepting responsibility for decisions. Seeks feedback, learns from mistakes and reflects to improve future practice.</w:t>
                  </w:r>
                </w:p>
                <w:p w:rsidR="00000E88" w:rsidRPr="00000E88" w:rsidRDefault="00000E88" w:rsidP="00747AAD">
                  <w:pPr>
                    <w:spacing w:after="0" w:line="240" w:lineRule="auto"/>
                    <w:jc w:val="both"/>
                    <w:rPr>
                      <w:rFonts w:cs="Arial"/>
                    </w:rPr>
                  </w:pPr>
                </w:p>
                <w:p w:rsidR="00000E88" w:rsidRPr="00000E88" w:rsidRDefault="00000E88" w:rsidP="00747AAD">
                  <w:pPr>
                    <w:spacing w:after="0" w:line="240" w:lineRule="auto"/>
                    <w:jc w:val="both"/>
                    <w:rPr>
                      <w:rFonts w:cs="Arial"/>
                      <w:sz w:val="28"/>
                      <w:szCs w:val="28"/>
                    </w:rPr>
                  </w:pPr>
                  <w:r w:rsidRPr="00000E88">
                    <w:rPr>
                      <w:rFonts w:eastAsia="Arial"/>
                      <w:b/>
                      <w:color w:val="1F3864"/>
                      <w:sz w:val="28"/>
                      <w:szCs w:val="28"/>
                    </w:rPr>
                    <w:t>Inclusive, enabling and visionary Leadership</w:t>
                  </w:r>
                </w:p>
                <w:p w:rsidR="00000E88" w:rsidRPr="00000E88" w:rsidRDefault="00000E88" w:rsidP="00747AAD">
                  <w:pPr>
                    <w:spacing w:after="0" w:line="240" w:lineRule="auto"/>
                    <w:jc w:val="both"/>
                    <w:rPr>
                      <w:rFonts w:cs="Arial"/>
                    </w:rPr>
                  </w:pPr>
                  <w:r w:rsidRPr="00000E88">
                    <w:rPr>
                      <w:rFonts w:cs="Arial"/>
                      <w:b/>
                    </w:rPr>
                    <w:t>Works Collaboratively</w:t>
                  </w:r>
                  <w:r>
                    <w:rPr>
                      <w:rFonts w:cs="Arial"/>
                      <w:b/>
                    </w:rPr>
                    <w:t xml:space="preserve">; </w:t>
                  </w:r>
                  <w:r w:rsidRPr="00000E88">
                    <w:rPr>
                      <w:rFonts w:cs="Arial"/>
                    </w:rPr>
                    <w:t>Looks beyond traditional boundaries to create the best possible outcomes. Builds genuine and long-lasting partnerships that focus on collective aims, making sure partners feel respected and valued in all dealings with them.</w:t>
                  </w:r>
                </w:p>
                <w:p w:rsidR="00000E88" w:rsidRDefault="00000E88" w:rsidP="00747AAD">
                  <w:pPr>
                    <w:spacing w:after="0" w:line="240" w:lineRule="auto"/>
                    <w:jc w:val="both"/>
                    <w:rPr>
                      <w:rFonts w:cs="Arial"/>
                    </w:rPr>
                  </w:pPr>
                  <w:r>
                    <w:rPr>
                      <w:rFonts w:cs="Arial"/>
                      <w:b/>
                    </w:rPr>
                    <w:t>D</w:t>
                  </w:r>
                  <w:r w:rsidRPr="00000E88">
                    <w:rPr>
                      <w:rFonts w:cs="Arial"/>
                      <w:b/>
                    </w:rPr>
                    <w:t>elivers, supports and Inspires</w:t>
                  </w:r>
                  <w:r>
                    <w:rPr>
                      <w:rFonts w:cs="Arial"/>
                      <w:b/>
                    </w:rPr>
                    <w:t xml:space="preserve">; </w:t>
                  </w:r>
                  <w:r w:rsidRPr="00000E88">
                    <w:rPr>
                      <w:rFonts w:cs="Arial"/>
                    </w:rPr>
                    <w:t>Understands the vision for the organisation. Uses organisational values in day to day activities as a role model to provide inspiration and clarity to colleagues and stakeholders. Works to create the right climate for people to get the job done to the best of their abilities, ensuring a culture of mutual respect and support</w:t>
                  </w:r>
                </w:p>
                <w:p w:rsidR="00000E88" w:rsidRPr="00000E88" w:rsidRDefault="00000E88" w:rsidP="00747AAD">
                  <w:pPr>
                    <w:spacing w:after="0" w:line="240" w:lineRule="auto"/>
                    <w:jc w:val="both"/>
                    <w:rPr>
                      <w:rFonts w:cs="Arial"/>
                      <w:sz w:val="28"/>
                      <w:szCs w:val="28"/>
                    </w:rPr>
                  </w:pPr>
                </w:p>
                <w:p w:rsidR="00000E88" w:rsidRPr="00000E88" w:rsidRDefault="00000E88" w:rsidP="00747AAD">
                  <w:pPr>
                    <w:spacing w:after="0" w:line="240" w:lineRule="auto"/>
                    <w:jc w:val="both"/>
                    <w:rPr>
                      <w:rFonts w:cs="Arial"/>
                    </w:rPr>
                  </w:pPr>
                  <w:r w:rsidRPr="00000E88">
                    <w:rPr>
                      <w:rFonts w:eastAsia="Arial"/>
                      <w:b/>
                      <w:color w:val="1F3864"/>
                      <w:sz w:val="28"/>
                      <w:szCs w:val="28"/>
                    </w:rPr>
                    <w:t>Intelligent, creative and informed policing</w:t>
                  </w:r>
                </w:p>
              </w:tc>
              <w:tc>
                <w:tcPr>
                  <w:tcW w:w="284" w:type="dxa"/>
                  <w:shd w:val="clear" w:color="auto" w:fill="auto"/>
                  <w:vAlign w:val="bottom"/>
                </w:tcPr>
                <w:p w:rsidR="00000E88" w:rsidRPr="00000E88" w:rsidRDefault="00000E88" w:rsidP="00747AAD">
                  <w:pPr>
                    <w:spacing w:line="0" w:lineRule="atLeast"/>
                    <w:jc w:val="both"/>
                    <w:rPr>
                      <w:rFonts w:eastAsia="Arial"/>
                      <w:color w:val="1F3864"/>
                    </w:rPr>
                  </w:pPr>
                </w:p>
              </w:tc>
            </w:tr>
            <w:tr w:rsidR="00000E88" w:rsidRPr="00000E88" w:rsidTr="00231176">
              <w:trPr>
                <w:trHeight w:val="240"/>
              </w:trPr>
              <w:tc>
                <w:tcPr>
                  <w:tcW w:w="7580" w:type="dxa"/>
                  <w:shd w:val="clear" w:color="auto" w:fill="auto"/>
                  <w:vAlign w:val="bottom"/>
                </w:tcPr>
                <w:p w:rsidR="00000E88" w:rsidRPr="00000E88" w:rsidRDefault="00000E88" w:rsidP="00747AAD">
                  <w:pPr>
                    <w:spacing w:after="0" w:line="240" w:lineRule="auto"/>
                    <w:jc w:val="both"/>
                    <w:rPr>
                      <w:rFonts w:cs="Arial"/>
                    </w:rPr>
                  </w:pPr>
                  <w:r w:rsidRPr="00000E88">
                    <w:rPr>
                      <w:rFonts w:cs="Arial"/>
                      <w:b/>
                    </w:rPr>
                    <w:t>Analyses Critically</w:t>
                  </w:r>
                  <w:r>
                    <w:rPr>
                      <w:rFonts w:cs="Arial"/>
                      <w:b/>
                    </w:rPr>
                    <w:t xml:space="preserve">; </w:t>
                  </w:r>
                  <w:r w:rsidRPr="00000E88">
                    <w:rPr>
                      <w:rFonts w:cs="Arial"/>
                    </w:rPr>
                    <w:t>Analyses information, data, viewpoints and combines the best available evidence to understand the root causes of issues. Combines insight and evidence-based approaches to help make decisions, accepting won’t always have the answers but will always try to gather facts and robust information to think tactically and strategically.</w:t>
                  </w:r>
                </w:p>
                <w:p w:rsidR="00000E88" w:rsidRPr="00000E88" w:rsidRDefault="00000E88" w:rsidP="00747AAD">
                  <w:pPr>
                    <w:spacing w:after="0" w:line="240" w:lineRule="auto"/>
                    <w:jc w:val="both"/>
                    <w:rPr>
                      <w:rFonts w:eastAsia="Arial"/>
                      <w:color w:val="1F3864"/>
                    </w:rPr>
                  </w:pPr>
                  <w:r w:rsidRPr="00000E88">
                    <w:rPr>
                      <w:rFonts w:cs="Arial"/>
                      <w:b/>
                    </w:rPr>
                    <w:t>Innovative and open-minded</w:t>
                  </w:r>
                  <w:r>
                    <w:rPr>
                      <w:rFonts w:cs="Arial"/>
                      <w:b/>
                    </w:rPr>
                    <w:t xml:space="preserve">; </w:t>
                  </w:r>
                  <w:r w:rsidRPr="00000E88">
                    <w:rPr>
                      <w:rFonts w:cs="Arial"/>
                    </w:rPr>
                    <w:t>Has an inquisitive and outward-looking nature, searches for new information to understand alternative sources of good practice and implement creative working methods. Maintains an open mind to identify opportunities and create innovative solutions.</w:t>
                  </w:r>
                </w:p>
              </w:tc>
              <w:tc>
                <w:tcPr>
                  <w:tcW w:w="284" w:type="dxa"/>
                  <w:shd w:val="clear" w:color="auto" w:fill="auto"/>
                  <w:vAlign w:val="bottom"/>
                </w:tcPr>
                <w:p w:rsidR="00000E88" w:rsidRPr="00000E88" w:rsidRDefault="00000E88" w:rsidP="00747AAD">
                  <w:pPr>
                    <w:spacing w:line="240" w:lineRule="exact"/>
                    <w:jc w:val="both"/>
                    <w:rPr>
                      <w:rFonts w:eastAsia="Arial"/>
                      <w:color w:val="1F3864"/>
                    </w:rPr>
                  </w:pPr>
                </w:p>
              </w:tc>
            </w:tr>
          </w:tbl>
          <w:p w:rsidR="00000E88" w:rsidRPr="001844ED" w:rsidRDefault="00000E88" w:rsidP="00747AAD">
            <w:pPr>
              <w:jc w:val="both"/>
              <w:rPr>
                <w:rFonts w:cs="Arial"/>
              </w:rPr>
            </w:pPr>
          </w:p>
        </w:tc>
      </w:tr>
    </w:tbl>
    <w:p w:rsidR="00A9201F" w:rsidRPr="00B3664A" w:rsidRDefault="00A9201F" w:rsidP="00747AAD">
      <w:pPr>
        <w:jc w:val="both"/>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7"/>
        <w:gridCol w:w="420"/>
        <w:gridCol w:w="7778"/>
      </w:tblGrid>
      <w:tr w:rsidR="00A9201F" w:rsidTr="00000E88">
        <w:tc>
          <w:tcPr>
            <w:tcW w:w="7621" w:type="dxa"/>
            <w:shd w:val="clear" w:color="auto" w:fill="4F81BD" w:themeFill="accent1"/>
          </w:tcPr>
          <w:p w:rsidR="00A9201F" w:rsidRPr="00FB11BB" w:rsidRDefault="00A9201F" w:rsidP="00747AAD">
            <w:pPr>
              <w:jc w:val="both"/>
              <w:rPr>
                <w:b/>
                <w:sz w:val="28"/>
                <w:szCs w:val="28"/>
              </w:rPr>
            </w:pPr>
            <w:r w:rsidRPr="001E7CED">
              <w:rPr>
                <w:b/>
                <w:color w:val="FFFFFF" w:themeColor="background1"/>
                <w:sz w:val="28"/>
                <w:szCs w:val="28"/>
              </w:rPr>
              <w:lastRenderedPageBreak/>
              <w:t>Our ideal candidate</w:t>
            </w:r>
          </w:p>
        </w:tc>
        <w:tc>
          <w:tcPr>
            <w:tcW w:w="425" w:type="dxa"/>
          </w:tcPr>
          <w:p w:rsidR="00A9201F" w:rsidRDefault="00A9201F" w:rsidP="00747AAD">
            <w:pPr>
              <w:jc w:val="both"/>
            </w:pPr>
          </w:p>
        </w:tc>
        <w:tc>
          <w:tcPr>
            <w:tcW w:w="7905" w:type="dxa"/>
            <w:shd w:val="clear" w:color="auto" w:fill="4F81BD" w:themeFill="accent1"/>
          </w:tcPr>
          <w:p w:rsidR="00A9201F" w:rsidRPr="00B91D7E" w:rsidRDefault="00000E88" w:rsidP="00747AAD">
            <w:pPr>
              <w:jc w:val="both"/>
              <w:rPr>
                <w:b/>
                <w:sz w:val="28"/>
                <w:szCs w:val="28"/>
              </w:rPr>
            </w:pPr>
            <w:r>
              <w:rPr>
                <w:b/>
                <w:color w:val="FFFFFF" w:themeColor="background1"/>
                <w:sz w:val="28"/>
                <w:szCs w:val="28"/>
              </w:rPr>
              <w:t>Our offer to you</w:t>
            </w:r>
          </w:p>
        </w:tc>
      </w:tr>
      <w:tr w:rsidR="00A9201F" w:rsidTr="005E52B3">
        <w:tc>
          <w:tcPr>
            <w:tcW w:w="7621" w:type="dxa"/>
          </w:tcPr>
          <w:p w:rsidR="00A9201F" w:rsidRDefault="00017196" w:rsidP="00747AAD">
            <w:pPr>
              <w:jc w:val="both"/>
              <w:rPr>
                <w:szCs w:val="24"/>
              </w:rPr>
            </w:pPr>
            <w:r w:rsidRPr="00A55649">
              <w:rPr>
                <w:szCs w:val="24"/>
              </w:rPr>
              <w:t xml:space="preserve">Our ideal candidate will have: </w:t>
            </w:r>
          </w:p>
          <w:p w:rsidR="00A02FA8" w:rsidRPr="00A55649" w:rsidRDefault="00A02FA8" w:rsidP="00747AAD">
            <w:pPr>
              <w:jc w:val="both"/>
              <w:rPr>
                <w:szCs w:val="24"/>
              </w:rPr>
            </w:pPr>
          </w:p>
          <w:p w:rsidR="00A02FA8" w:rsidRPr="004D716E" w:rsidRDefault="00A02FA8" w:rsidP="00A02FA8">
            <w:pPr>
              <w:numPr>
                <w:ilvl w:val="0"/>
                <w:numId w:val="12"/>
              </w:numPr>
              <w:ind w:left="714" w:hanging="357"/>
              <w:rPr>
                <w:rFonts w:cs="Arial"/>
                <w:spacing w:val="-2"/>
              </w:rPr>
            </w:pPr>
            <w:r w:rsidRPr="004D716E">
              <w:rPr>
                <w:rFonts w:cs="Arial"/>
                <w:spacing w:val="-2"/>
              </w:rPr>
              <w:t xml:space="preserve">Good theoretical </w:t>
            </w:r>
            <w:r>
              <w:rPr>
                <w:rFonts w:cs="Arial"/>
                <w:spacing w:val="-2"/>
              </w:rPr>
              <w:t xml:space="preserve">ICT </w:t>
            </w:r>
            <w:r w:rsidRPr="004D716E">
              <w:rPr>
                <w:rFonts w:cs="Arial"/>
                <w:spacing w:val="-2"/>
              </w:rPr>
              <w:t xml:space="preserve">understanding, typically from a University education, and a professional qualification in a relevant </w:t>
            </w:r>
            <w:r>
              <w:rPr>
                <w:rFonts w:cs="Arial"/>
                <w:spacing w:val="-2"/>
              </w:rPr>
              <w:t xml:space="preserve">ICT </w:t>
            </w:r>
            <w:r w:rsidRPr="004D716E">
              <w:rPr>
                <w:rFonts w:cs="Arial"/>
                <w:spacing w:val="-2"/>
              </w:rPr>
              <w:t>discipline.</w:t>
            </w:r>
          </w:p>
          <w:p w:rsidR="00A02FA8" w:rsidRPr="004D716E" w:rsidRDefault="00A02FA8" w:rsidP="00A02FA8">
            <w:pPr>
              <w:numPr>
                <w:ilvl w:val="0"/>
                <w:numId w:val="12"/>
              </w:numPr>
              <w:ind w:left="714" w:hanging="357"/>
              <w:rPr>
                <w:rFonts w:cs="Arial"/>
                <w:spacing w:val="-2"/>
              </w:rPr>
            </w:pPr>
            <w:r w:rsidRPr="004D716E">
              <w:rPr>
                <w:rFonts w:cs="Arial"/>
                <w:spacing w:val="-2"/>
              </w:rPr>
              <w:t xml:space="preserve">Good business </w:t>
            </w:r>
            <w:r>
              <w:rPr>
                <w:rFonts w:cs="Arial"/>
                <w:spacing w:val="-2"/>
              </w:rPr>
              <w:t xml:space="preserve">and commercial </w:t>
            </w:r>
            <w:r w:rsidRPr="004D716E">
              <w:rPr>
                <w:rFonts w:cs="Arial"/>
                <w:spacing w:val="-2"/>
              </w:rPr>
              <w:t>understanding and analysis of needs to be able to develop appropriate long term cost effective systems solutions in a rapidly changing business and technical environment.</w:t>
            </w:r>
          </w:p>
          <w:p w:rsidR="00A02FA8" w:rsidRPr="004D716E" w:rsidRDefault="00A02FA8" w:rsidP="00A02FA8">
            <w:pPr>
              <w:numPr>
                <w:ilvl w:val="0"/>
                <w:numId w:val="12"/>
              </w:numPr>
              <w:ind w:left="714" w:hanging="357"/>
              <w:rPr>
                <w:rFonts w:cs="Arial"/>
                <w:spacing w:val="-2"/>
              </w:rPr>
            </w:pPr>
            <w:r w:rsidRPr="004D716E">
              <w:rPr>
                <w:rFonts w:cs="Arial"/>
                <w:spacing w:val="-2"/>
              </w:rPr>
              <w:t>Ability to advise and secure the commitment of senior management users on the best IS approach for the overall benefit of the Force</w:t>
            </w:r>
            <w:r>
              <w:rPr>
                <w:rFonts w:cs="Arial"/>
                <w:spacing w:val="-2"/>
              </w:rPr>
              <w:t>s</w:t>
            </w:r>
            <w:r w:rsidRPr="004D716E">
              <w:rPr>
                <w:rFonts w:cs="Arial"/>
                <w:spacing w:val="-2"/>
              </w:rPr>
              <w:t>.</w:t>
            </w:r>
          </w:p>
          <w:p w:rsidR="00A02FA8" w:rsidRDefault="00A02FA8" w:rsidP="00A02FA8">
            <w:pPr>
              <w:numPr>
                <w:ilvl w:val="0"/>
                <w:numId w:val="12"/>
              </w:numPr>
              <w:ind w:left="714" w:hanging="357"/>
              <w:rPr>
                <w:rFonts w:cs="Arial"/>
                <w:spacing w:val="-2"/>
              </w:rPr>
            </w:pPr>
            <w:r w:rsidRPr="004D716E">
              <w:rPr>
                <w:rFonts w:cs="Arial"/>
                <w:spacing w:val="-2"/>
              </w:rPr>
              <w:t xml:space="preserve">Political awareness and inter-personal skills to be able to develop relationships and influence a wide variety </w:t>
            </w:r>
            <w:r>
              <w:rPr>
                <w:rFonts w:cs="Arial"/>
                <w:spacing w:val="-2"/>
              </w:rPr>
              <w:t>of stakeholders on behalf of the Force</w:t>
            </w:r>
            <w:r w:rsidRPr="004D716E">
              <w:rPr>
                <w:rFonts w:cs="Arial"/>
                <w:spacing w:val="-2"/>
              </w:rPr>
              <w:t xml:space="preserve"> and</w:t>
            </w:r>
            <w:r>
              <w:rPr>
                <w:rFonts w:cs="Arial"/>
                <w:spacing w:val="-2"/>
              </w:rPr>
              <w:t xml:space="preserve"> the</w:t>
            </w:r>
            <w:r w:rsidRPr="004D716E">
              <w:rPr>
                <w:rFonts w:cs="Arial"/>
                <w:spacing w:val="-2"/>
              </w:rPr>
              <w:t xml:space="preserve"> IS department.</w:t>
            </w:r>
          </w:p>
          <w:p w:rsidR="00A02FA8" w:rsidRDefault="00A02FA8" w:rsidP="00A02FA8">
            <w:pPr>
              <w:numPr>
                <w:ilvl w:val="0"/>
                <w:numId w:val="13"/>
              </w:numPr>
              <w:rPr>
                <w:rFonts w:cs="Arial"/>
                <w:spacing w:val="-2"/>
              </w:rPr>
            </w:pPr>
            <w:r>
              <w:rPr>
                <w:rFonts w:cs="Arial"/>
                <w:spacing w:val="-2"/>
              </w:rPr>
              <w:t xml:space="preserve">Detailed understanding of the Police Force’s operational needs and how ICT services </w:t>
            </w:r>
            <w:r w:rsidRPr="005A5827">
              <w:rPr>
                <w:rFonts w:cs="Arial"/>
                <w:spacing w:val="-2"/>
              </w:rPr>
              <w:t xml:space="preserve">must </w:t>
            </w:r>
            <w:r>
              <w:rPr>
                <w:rFonts w:cs="Arial"/>
                <w:spacing w:val="-2"/>
              </w:rPr>
              <w:t xml:space="preserve">respond and </w:t>
            </w:r>
            <w:r w:rsidRPr="005A5827">
              <w:rPr>
                <w:rFonts w:cs="Arial"/>
                <w:spacing w:val="-2"/>
              </w:rPr>
              <w:t xml:space="preserve">adapt to meet them. </w:t>
            </w:r>
          </w:p>
          <w:p w:rsidR="00A02FA8" w:rsidRPr="00CD19FA" w:rsidRDefault="00A02FA8" w:rsidP="00A02FA8">
            <w:pPr>
              <w:numPr>
                <w:ilvl w:val="0"/>
                <w:numId w:val="13"/>
              </w:numPr>
              <w:rPr>
                <w:rFonts w:cs="Arial"/>
                <w:spacing w:val="-2"/>
              </w:rPr>
            </w:pPr>
            <w:r w:rsidRPr="00CD19FA">
              <w:rPr>
                <w:rFonts w:cs="Arial"/>
                <w:spacing w:val="-2"/>
              </w:rPr>
              <w:t>Prior experience of leading and managing professional staff</w:t>
            </w:r>
            <w:r>
              <w:rPr>
                <w:rFonts w:cs="Arial"/>
                <w:spacing w:val="-2"/>
              </w:rPr>
              <w:t xml:space="preserve"> over multi sites</w:t>
            </w:r>
            <w:r w:rsidRPr="00CD19FA">
              <w:rPr>
                <w:rFonts w:cs="Arial"/>
                <w:spacing w:val="-2"/>
              </w:rPr>
              <w:t>.</w:t>
            </w:r>
          </w:p>
          <w:p w:rsidR="00A02FA8" w:rsidRDefault="00A02FA8" w:rsidP="00A02FA8">
            <w:pPr>
              <w:numPr>
                <w:ilvl w:val="0"/>
                <w:numId w:val="13"/>
              </w:numPr>
              <w:rPr>
                <w:rFonts w:cs="Arial"/>
                <w:spacing w:val="-2"/>
              </w:rPr>
            </w:pPr>
            <w:r w:rsidRPr="00AB492B">
              <w:rPr>
                <w:rFonts w:cs="Arial"/>
                <w:spacing w:val="-2"/>
              </w:rPr>
              <w:t>Prior expe</w:t>
            </w:r>
            <w:r>
              <w:rPr>
                <w:rFonts w:cs="Arial"/>
                <w:spacing w:val="-2"/>
              </w:rPr>
              <w:t>rience of</w:t>
            </w:r>
            <w:r w:rsidRPr="00AB492B">
              <w:rPr>
                <w:rFonts w:cs="Arial"/>
                <w:spacing w:val="-2"/>
              </w:rPr>
              <w:t xml:space="preserve"> design</w:t>
            </w:r>
            <w:r>
              <w:rPr>
                <w:rFonts w:cs="Arial"/>
                <w:spacing w:val="-2"/>
              </w:rPr>
              <w:t>ing and managing organisations,</w:t>
            </w:r>
            <w:r w:rsidRPr="00AB492B">
              <w:rPr>
                <w:rFonts w:cs="Arial"/>
                <w:spacing w:val="-2"/>
              </w:rPr>
              <w:t xml:space="preserve"> team</w:t>
            </w:r>
            <w:r>
              <w:rPr>
                <w:rFonts w:cs="Arial"/>
                <w:spacing w:val="-2"/>
              </w:rPr>
              <w:t>s and roles</w:t>
            </w:r>
            <w:r w:rsidRPr="00AB492B">
              <w:rPr>
                <w:rFonts w:cs="Arial"/>
                <w:spacing w:val="-2"/>
              </w:rPr>
              <w:t>.</w:t>
            </w:r>
          </w:p>
          <w:p w:rsidR="00A02FA8" w:rsidRDefault="00A02FA8" w:rsidP="00A02FA8">
            <w:pPr>
              <w:numPr>
                <w:ilvl w:val="0"/>
                <w:numId w:val="13"/>
              </w:numPr>
              <w:rPr>
                <w:rFonts w:cs="Arial"/>
                <w:spacing w:val="-2"/>
              </w:rPr>
            </w:pPr>
            <w:r>
              <w:rPr>
                <w:rFonts w:cs="Arial"/>
                <w:spacing w:val="-2"/>
              </w:rPr>
              <w:t>Prior experience of leading change programmes and ensuring efficiencies through new ways of working.</w:t>
            </w:r>
          </w:p>
          <w:p w:rsidR="00A02FA8" w:rsidRPr="003A4E7C" w:rsidRDefault="00A02FA8" w:rsidP="00A02FA8">
            <w:pPr>
              <w:numPr>
                <w:ilvl w:val="0"/>
                <w:numId w:val="13"/>
              </w:numPr>
              <w:rPr>
                <w:rFonts w:cs="Arial"/>
                <w:spacing w:val="-2"/>
              </w:rPr>
            </w:pPr>
            <w:r w:rsidRPr="003A4E7C">
              <w:rPr>
                <w:rFonts w:cs="Arial"/>
                <w:spacing w:val="-2"/>
              </w:rPr>
              <w:t>Hig</w:t>
            </w:r>
            <w:r>
              <w:rPr>
                <w:rFonts w:cs="Arial"/>
                <w:spacing w:val="-2"/>
              </w:rPr>
              <w:t>h level leadership behavioural c</w:t>
            </w:r>
            <w:r w:rsidRPr="003A4E7C">
              <w:rPr>
                <w:rFonts w:cs="Arial"/>
                <w:spacing w:val="-2"/>
              </w:rPr>
              <w:t>ompetencies.</w:t>
            </w:r>
          </w:p>
          <w:p w:rsidR="00A02FA8" w:rsidRDefault="00A02FA8" w:rsidP="00747AAD">
            <w:pPr>
              <w:pStyle w:val="ListParagraph"/>
              <w:autoSpaceDE w:val="0"/>
              <w:autoSpaceDN w:val="0"/>
              <w:adjustRightInd w:val="0"/>
              <w:spacing w:before="120"/>
              <w:ind w:left="0"/>
              <w:jc w:val="both"/>
              <w:rPr>
                <w:rFonts w:eastAsia="Times New Roman" w:cs="Arial"/>
                <w:b/>
                <w:color w:val="17365D" w:themeColor="text2" w:themeShade="BF"/>
              </w:rPr>
            </w:pPr>
          </w:p>
          <w:p w:rsidR="00E77B71" w:rsidRPr="000C29B6" w:rsidRDefault="00E77B71" w:rsidP="00747AAD">
            <w:pPr>
              <w:pStyle w:val="ListParagraph"/>
              <w:autoSpaceDE w:val="0"/>
              <w:autoSpaceDN w:val="0"/>
              <w:adjustRightInd w:val="0"/>
              <w:spacing w:before="120"/>
              <w:ind w:left="0"/>
              <w:jc w:val="both"/>
              <w:rPr>
                <w:rFonts w:eastAsia="Times New Roman" w:cs="Arial"/>
                <w:b/>
                <w:color w:val="17365D" w:themeColor="text2" w:themeShade="BF"/>
              </w:rPr>
            </w:pPr>
            <w:r w:rsidRPr="000C29B6">
              <w:rPr>
                <w:rFonts w:eastAsia="Times New Roman" w:cs="Arial"/>
                <w:b/>
                <w:color w:val="17365D" w:themeColor="text2" w:themeShade="BF"/>
              </w:rPr>
              <w:t>How to apply</w:t>
            </w:r>
          </w:p>
          <w:p w:rsidR="00E77B71" w:rsidRPr="000C29B6" w:rsidRDefault="00E77B71" w:rsidP="00747AAD">
            <w:pPr>
              <w:pStyle w:val="ListParagraph"/>
              <w:autoSpaceDE w:val="0"/>
              <w:autoSpaceDN w:val="0"/>
              <w:adjustRightInd w:val="0"/>
              <w:spacing w:before="120"/>
              <w:ind w:left="0"/>
              <w:jc w:val="both"/>
              <w:rPr>
                <w:rFonts w:eastAsia="Times New Roman" w:cs="Arial"/>
                <w:color w:val="17365D" w:themeColor="text2" w:themeShade="BF"/>
                <w:sz w:val="16"/>
                <w:szCs w:val="16"/>
              </w:rPr>
            </w:pPr>
          </w:p>
          <w:p w:rsidR="00E77B71" w:rsidRPr="000C29B6" w:rsidRDefault="00E77B71" w:rsidP="00747AAD">
            <w:pPr>
              <w:pStyle w:val="ListParagraph"/>
              <w:autoSpaceDE w:val="0"/>
              <w:autoSpaceDN w:val="0"/>
              <w:adjustRightInd w:val="0"/>
              <w:spacing w:before="120"/>
              <w:ind w:left="0"/>
              <w:jc w:val="both"/>
              <w:rPr>
                <w:rFonts w:eastAsia="Times New Roman" w:cs="Arial"/>
                <w:color w:val="17365D" w:themeColor="text2" w:themeShade="BF"/>
              </w:rPr>
            </w:pPr>
            <w:r w:rsidRPr="000C29B6">
              <w:rPr>
                <w:rFonts w:eastAsia="Times New Roman" w:cs="Arial"/>
                <w:color w:val="17365D" w:themeColor="text2" w:themeShade="BF"/>
              </w:rPr>
              <w:t xml:space="preserve">For further information about </w:t>
            </w:r>
            <w:r w:rsidR="002132E0" w:rsidRPr="000C29B6">
              <w:rPr>
                <w:rFonts w:eastAsia="Times New Roman" w:cs="Arial"/>
                <w:color w:val="17365D" w:themeColor="text2" w:themeShade="BF"/>
              </w:rPr>
              <w:t xml:space="preserve">this post please, contact </w:t>
            </w:r>
            <w:r w:rsidR="00A02FA8">
              <w:rPr>
                <w:rFonts w:eastAsia="Times New Roman" w:cs="Arial"/>
                <w:color w:val="17365D" w:themeColor="text2" w:themeShade="BF"/>
              </w:rPr>
              <w:t>Nigel Hillier on 0114 2523435</w:t>
            </w:r>
            <w:r w:rsidRPr="000C29B6">
              <w:rPr>
                <w:rFonts w:eastAsia="Times New Roman" w:cs="Arial"/>
                <w:color w:val="17365D" w:themeColor="text2" w:themeShade="BF"/>
              </w:rPr>
              <w:t xml:space="preserve">. </w:t>
            </w:r>
            <w:r w:rsidR="00A02FA8">
              <w:rPr>
                <w:rFonts w:eastAsia="Times New Roman" w:cs="Arial"/>
                <w:color w:val="17365D" w:themeColor="text2" w:themeShade="BF"/>
              </w:rPr>
              <w:t xml:space="preserve"> </w:t>
            </w:r>
            <w:r w:rsidRPr="000C29B6">
              <w:rPr>
                <w:rFonts w:eastAsia="Times New Roman" w:cs="Arial"/>
                <w:color w:val="17365D" w:themeColor="text2" w:themeShade="BF"/>
              </w:rPr>
              <w:t>Please do not contact th</w:t>
            </w:r>
            <w:r w:rsidR="00A02FA8">
              <w:rPr>
                <w:rFonts w:eastAsia="Times New Roman" w:cs="Arial"/>
                <w:color w:val="17365D" w:themeColor="text2" w:themeShade="BF"/>
              </w:rPr>
              <w:t>is</w:t>
            </w:r>
            <w:r w:rsidRPr="000C29B6">
              <w:rPr>
                <w:rFonts w:eastAsia="Times New Roman" w:cs="Arial"/>
                <w:color w:val="17365D" w:themeColor="text2" w:themeShade="BF"/>
              </w:rPr>
              <w:t xml:space="preserve"> number</w:t>
            </w:r>
            <w:r w:rsidR="00EC1F15">
              <w:rPr>
                <w:rFonts w:eastAsia="Times New Roman" w:cs="Arial"/>
                <w:color w:val="17365D" w:themeColor="text2" w:themeShade="BF"/>
              </w:rPr>
              <w:t>s</w:t>
            </w:r>
            <w:r w:rsidRPr="000C29B6">
              <w:rPr>
                <w:rFonts w:eastAsia="Times New Roman" w:cs="Arial"/>
                <w:color w:val="17365D" w:themeColor="text2" w:themeShade="BF"/>
              </w:rPr>
              <w:t xml:space="preserve"> regarding </w:t>
            </w:r>
            <w:r w:rsidR="001C5D1D" w:rsidRPr="000C29B6">
              <w:rPr>
                <w:rFonts w:eastAsia="Times New Roman" w:cs="Arial"/>
                <w:color w:val="17365D" w:themeColor="text2" w:themeShade="BF"/>
              </w:rPr>
              <w:t xml:space="preserve">the </w:t>
            </w:r>
            <w:r w:rsidRPr="000C29B6">
              <w:rPr>
                <w:rFonts w:eastAsia="Times New Roman" w:cs="Arial"/>
                <w:color w:val="17365D" w:themeColor="text2" w:themeShade="BF"/>
              </w:rPr>
              <w:t>recruitment process.</w:t>
            </w:r>
          </w:p>
          <w:p w:rsidR="00E77B71" w:rsidRPr="000C29B6" w:rsidRDefault="00FB4A87" w:rsidP="00747AAD">
            <w:pPr>
              <w:pStyle w:val="ListParagraph"/>
              <w:autoSpaceDE w:val="0"/>
              <w:autoSpaceDN w:val="0"/>
              <w:adjustRightInd w:val="0"/>
              <w:spacing w:before="120"/>
              <w:ind w:left="0"/>
              <w:jc w:val="both"/>
              <w:rPr>
                <w:rFonts w:eastAsia="Times New Roman" w:cs="Arial"/>
                <w:color w:val="17365D" w:themeColor="text2" w:themeShade="BF"/>
              </w:rPr>
            </w:pPr>
            <w:r>
              <w:rPr>
                <w:rFonts w:eastAsia="Times New Roman" w:cs="Arial"/>
                <w:color w:val="17365D" w:themeColor="text2" w:themeShade="BF"/>
              </w:rPr>
              <w:t xml:space="preserve">  </w:t>
            </w:r>
          </w:p>
          <w:p w:rsidR="00E77B71" w:rsidRDefault="00E77B71" w:rsidP="00747AAD">
            <w:pPr>
              <w:pStyle w:val="ListParagraph"/>
              <w:autoSpaceDE w:val="0"/>
              <w:autoSpaceDN w:val="0"/>
              <w:adjustRightInd w:val="0"/>
              <w:spacing w:before="120"/>
              <w:ind w:left="0"/>
              <w:jc w:val="both"/>
              <w:rPr>
                <w:rFonts w:eastAsia="Times New Roman" w:cs="Arial"/>
                <w:color w:val="17365D" w:themeColor="text2" w:themeShade="BF"/>
              </w:rPr>
            </w:pPr>
            <w:r w:rsidRPr="000C29B6">
              <w:rPr>
                <w:rFonts w:eastAsia="Times New Roman" w:cs="Arial"/>
                <w:color w:val="17365D" w:themeColor="text2" w:themeShade="BF"/>
              </w:rPr>
              <w:t xml:space="preserve">To apply for this post please submit your CV &amp; a Covering Letter to </w:t>
            </w:r>
            <w:hyperlink r:id="rId8" w:history="1">
              <w:r w:rsidR="00FC03F6" w:rsidRPr="001A77B9">
                <w:rPr>
                  <w:rStyle w:val="Hyperlink"/>
                  <w:rFonts w:eastAsia="Times New Roman" w:cs="Arial"/>
                </w:rPr>
                <w:t>Michelle.Webster@southyorks.pnn.police.uk</w:t>
              </w:r>
            </w:hyperlink>
            <w:r w:rsidR="00FC03F6">
              <w:rPr>
                <w:rFonts w:eastAsia="Times New Roman" w:cs="Arial"/>
                <w:color w:val="17365D" w:themeColor="text2" w:themeShade="BF"/>
              </w:rPr>
              <w:t xml:space="preserve">.  </w:t>
            </w:r>
          </w:p>
          <w:p w:rsidR="00C54B5C" w:rsidRPr="000C29B6" w:rsidRDefault="00C54B5C" w:rsidP="00747AAD">
            <w:pPr>
              <w:pStyle w:val="ListParagraph"/>
              <w:autoSpaceDE w:val="0"/>
              <w:autoSpaceDN w:val="0"/>
              <w:adjustRightInd w:val="0"/>
              <w:spacing w:before="120"/>
              <w:ind w:left="0"/>
              <w:jc w:val="both"/>
              <w:rPr>
                <w:rFonts w:eastAsia="Times New Roman" w:cs="Arial"/>
                <w:color w:val="17365D" w:themeColor="text2" w:themeShade="BF"/>
              </w:rPr>
            </w:pPr>
            <w:bookmarkStart w:id="0" w:name="_GoBack"/>
            <w:bookmarkEnd w:id="0"/>
          </w:p>
          <w:p w:rsidR="00E77B71" w:rsidRDefault="00E77B71" w:rsidP="00747AAD">
            <w:pPr>
              <w:pStyle w:val="ListParagraph"/>
              <w:autoSpaceDE w:val="0"/>
              <w:autoSpaceDN w:val="0"/>
              <w:adjustRightInd w:val="0"/>
              <w:spacing w:before="120"/>
              <w:ind w:left="0"/>
              <w:jc w:val="both"/>
              <w:rPr>
                <w:sz w:val="24"/>
                <w:szCs w:val="24"/>
              </w:rPr>
            </w:pPr>
            <w:r w:rsidRPr="000C29B6">
              <w:rPr>
                <w:rFonts w:eastAsia="Times New Roman" w:cs="Arial"/>
                <w:color w:val="17365D" w:themeColor="text2" w:themeShade="BF"/>
              </w:rPr>
              <w:t>Closing dates are not normally extended, other than in exceptional circumstances and an agreement is made with the HR Manager - Recruitment and the Line Manager for the role.</w:t>
            </w:r>
          </w:p>
        </w:tc>
        <w:tc>
          <w:tcPr>
            <w:tcW w:w="425" w:type="dxa"/>
          </w:tcPr>
          <w:p w:rsidR="00A9201F" w:rsidRDefault="00A9201F" w:rsidP="00747AAD">
            <w:pPr>
              <w:jc w:val="both"/>
            </w:pPr>
          </w:p>
        </w:tc>
        <w:tc>
          <w:tcPr>
            <w:tcW w:w="7905" w:type="dxa"/>
          </w:tcPr>
          <w:p w:rsidR="00A9201F" w:rsidRDefault="00000E88" w:rsidP="00747AAD">
            <w:pPr>
              <w:jc w:val="both"/>
            </w:pPr>
            <w:r>
              <w:t>SYP offers generous entitlements and supportive policies to enable a better work-life balance:</w:t>
            </w:r>
          </w:p>
          <w:p w:rsidR="0054663C" w:rsidRPr="000C29B6" w:rsidRDefault="0054663C" w:rsidP="00747AAD">
            <w:pPr>
              <w:jc w:val="both"/>
              <w:rPr>
                <w:color w:val="365F91" w:themeColor="accent1" w:themeShade="BF"/>
              </w:rPr>
            </w:pPr>
          </w:p>
          <w:p w:rsidR="00330751" w:rsidRPr="00A02FA8" w:rsidRDefault="00330751" w:rsidP="00A02FA8">
            <w:pPr>
              <w:pStyle w:val="ListParagraph"/>
              <w:numPr>
                <w:ilvl w:val="0"/>
                <w:numId w:val="15"/>
              </w:numPr>
              <w:jc w:val="both"/>
            </w:pPr>
            <w:r w:rsidRPr="00A02FA8">
              <w:t>Generous Annual Leave allowance</w:t>
            </w:r>
          </w:p>
          <w:p w:rsidR="00657C4E" w:rsidRPr="00A02FA8" w:rsidRDefault="0054663C" w:rsidP="00A02FA8">
            <w:pPr>
              <w:pStyle w:val="ListParagraph"/>
              <w:numPr>
                <w:ilvl w:val="0"/>
                <w:numId w:val="15"/>
              </w:numPr>
              <w:jc w:val="both"/>
            </w:pPr>
            <w:r w:rsidRPr="00A02FA8">
              <w:t xml:space="preserve">Flexible &amp; Agile Working </w:t>
            </w:r>
          </w:p>
          <w:p w:rsidR="00330751" w:rsidRPr="00A02FA8" w:rsidRDefault="00330751" w:rsidP="00A02FA8">
            <w:pPr>
              <w:pStyle w:val="ListParagraph"/>
              <w:numPr>
                <w:ilvl w:val="0"/>
                <w:numId w:val="15"/>
              </w:numPr>
              <w:jc w:val="both"/>
            </w:pPr>
            <w:r w:rsidRPr="00A02FA8">
              <w:t xml:space="preserve">Generous </w:t>
            </w:r>
            <w:r w:rsidR="0054663C" w:rsidRPr="00A02FA8">
              <w:t>‘family’ leave</w:t>
            </w:r>
          </w:p>
          <w:p w:rsidR="00F81B64" w:rsidRPr="00A02FA8" w:rsidRDefault="00657C4E" w:rsidP="00A02FA8">
            <w:pPr>
              <w:pStyle w:val="ListParagraph"/>
              <w:numPr>
                <w:ilvl w:val="0"/>
                <w:numId w:val="15"/>
              </w:numPr>
              <w:jc w:val="both"/>
            </w:pPr>
            <w:r w:rsidRPr="00A02FA8">
              <w:t>Reward L</w:t>
            </w:r>
            <w:r w:rsidR="00F81B64" w:rsidRPr="00A02FA8">
              <w:t>eave (additional 1-2 days annual leaves to reward employees with no sickness/absence</w:t>
            </w:r>
            <w:r w:rsidRPr="00A02FA8">
              <w:t>)</w:t>
            </w:r>
          </w:p>
          <w:p w:rsidR="00F81B64" w:rsidRPr="00A02FA8" w:rsidRDefault="00F81B64" w:rsidP="00A02FA8">
            <w:pPr>
              <w:pStyle w:val="ListParagraph"/>
              <w:numPr>
                <w:ilvl w:val="0"/>
                <w:numId w:val="15"/>
              </w:numPr>
              <w:jc w:val="both"/>
            </w:pPr>
            <w:r w:rsidRPr="00A02FA8">
              <w:t>Voluntary CPD Events for all staff to allow continuous development</w:t>
            </w:r>
          </w:p>
          <w:p w:rsidR="00F81B64" w:rsidRPr="00A02FA8" w:rsidRDefault="00F81B64" w:rsidP="00A02FA8">
            <w:pPr>
              <w:pStyle w:val="ListParagraph"/>
              <w:numPr>
                <w:ilvl w:val="0"/>
                <w:numId w:val="15"/>
              </w:numPr>
              <w:jc w:val="both"/>
            </w:pPr>
            <w:r w:rsidRPr="00A02FA8">
              <w:t>Mentoring &amp; Coaching Scheme</w:t>
            </w:r>
          </w:p>
          <w:p w:rsidR="00F81B64" w:rsidRPr="00A02FA8" w:rsidRDefault="00F81B64" w:rsidP="00A02FA8">
            <w:pPr>
              <w:pStyle w:val="ListParagraph"/>
              <w:numPr>
                <w:ilvl w:val="0"/>
                <w:numId w:val="15"/>
              </w:numPr>
              <w:jc w:val="both"/>
            </w:pPr>
            <w:r w:rsidRPr="00A02FA8">
              <w:t>Paid Professional Subscriptions when relevant to role</w:t>
            </w:r>
          </w:p>
          <w:p w:rsidR="00657C4E" w:rsidRPr="00A02FA8" w:rsidRDefault="00657C4E" w:rsidP="00A02FA8">
            <w:pPr>
              <w:pStyle w:val="ListParagraph"/>
              <w:numPr>
                <w:ilvl w:val="0"/>
                <w:numId w:val="15"/>
              </w:numPr>
              <w:jc w:val="both"/>
            </w:pPr>
            <w:r w:rsidRPr="00A02FA8">
              <w:t>Access to</w:t>
            </w:r>
            <w:r w:rsidR="00935F6B" w:rsidRPr="00A02FA8">
              <w:t xml:space="preserve"> range of</w:t>
            </w:r>
            <w:r w:rsidRPr="00A02FA8">
              <w:t xml:space="preserve"> Occupational Health facilities</w:t>
            </w:r>
          </w:p>
          <w:p w:rsidR="00AF56C1" w:rsidRPr="00A02FA8" w:rsidRDefault="00AF56C1" w:rsidP="00A02FA8">
            <w:pPr>
              <w:pStyle w:val="ListParagraph"/>
              <w:numPr>
                <w:ilvl w:val="0"/>
                <w:numId w:val="15"/>
              </w:numPr>
              <w:jc w:val="both"/>
            </w:pPr>
            <w:r w:rsidRPr="00A02FA8">
              <w:t>Employee Assistance Service – (accessible 24/7)</w:t>
            </w:r>
          </w:p>
          <w:p w:rsidR="00E77B71" w:rsidRPr="00A02FA8" w:rsidRDefault="00E77B71" w:rsidP="00A02FA8">
            <w:pPr>
              <w:pStyle w:val="ListParagraph"/>
              <w:numPr>
                <w:ilvl w:val="0"/>
                <w:numId w:val="15"/>
              </w:numPr>
              <w:jc w:val="both"/>
            </w:pPr>
            <w:r w:rsidRPr="00A02FA8">
              <w:t>Additional benefits for Westfield Health members</w:t>
            </w:r>
          </w:p>
          <w:p w:rsidR="00F81B64" w:rsidRPr="00A02FA8" w:rsidRDefault="00F81B64" w:rsidP="00A02FA8">
            <w:pPr>
              <w:pStyle w:val="ListParagraph"/>
              <w:numPr>
                <w:ilvl w:val="0"/>
                <w:numId w:val="15"/>
              </w:numPr>
              <w:jc w:val="both"/>
            </w:pPr>
            <w:r w:rsidRPr="00A02FA8">
              <w:t>Cycle to work scheme</w:t>
            </w:r>
          </w:p>
          <w:p w:rsidR="00657C4E" w:rsidRPr="00A02FA8" w:rsidRDefault="00657C4E" w:rsidP="00A02FA8">
            <w:pPr>
              <w:pStyle w:val="ListParagraph"/>
              <w:numPr>
                <w:ilvl w:val="0"/>
                <w:numId w:val="15"/>
              </w:numPr>
              <w:jc w:val="both"/>
            </w:pPr>
            <w:r w:rsidRPr="00A02FA8">
              <w:t>Sport</w:t>
            </w:r>
            <w:r w:rsidR="0054663C" w:rsidRPr="00A02FA8">
              <w:t>s</w:t>
            </w:r>
            <w:r w:rsidRPr="00A02FA8">
              <w:t xml:space="preserve"> and Social Club</w:t>
            </w:r>
          </w:p>
          <w:p w:rsidR="0054663C" w:rsidRPr="00A02FA8" w:rsidRDefault="00C06301" w:rsidP="00A02FA8">
            <w:pPr>
              <w:pStyle w:val="ListParagraph"/>
              <w:numPr>
                <w:ilvl w:val="0"/>
                <w:numId w:val="15"/>
              </w:numPr>
              <w:jc w:val="both"/>
            </w:pPr>
            <w:r w:rsidRPr="00A02FA8">
              <w:t>Free travel pass offered for the first month of employment</w:t>
            </w:r>
            <w:r w:rsidR="00450080" w:rsidRPr="00A02FA8">
              <w:t xml:space="preserve"> –</w:t>
            </w:r>
            <w:r w:rsidR="00EB2FE8" w:rsidRPr="00A02FA8">
              <w:t xml:space="preserve"> </w:t>
            </w:r>
            <w:r w:rsidR="00450080" w:rsidRPr="00A02FA8">
              <w:t>(</w:t>
            </w:r>
            <w:r w:rsidR="004F1753" w:rsidRPr="00A02FA8">
              <w:t xml:space="preserve">through Travel </w:t>
            </w:r>
            <w:r w:rsidR="00EB2FE8" w:rsidRPr="00A02FA8">
              <w:t>South Yorkshire</w:t>
            </w:r>
            <w:r w:rsidR="00450080" w:rsidRPr="00A02FA8">
              <w:t>)</w:t>
            </w:r>
          </w:p>
          <w:p w:rsidR="00F81B64" w:rsidRPr="00A02FA8" w:rsidRDefault="004F1753" w:rsidP="00A02FA8">
            <w:pPr>
              <w:pStyle w:val="ListParagraph"/>
              <w:numPr>
                <w:ilvl w:val="0"/>
                <w:numId w:val="15"/>
              </w:numPr>
              <w:jc w:val="both"/>
            </w:pPr>
            <w:r w:rsidRPr="00A02FA8">
              <w:t>Generous Pension Scheme</w:t>
            </w:r>
          </w:p>
          <w:p w:rsidR="00E77B71" w:rsidRDefault="00E77B71" w:rsidP="00747AAD">
            <w:pPr>
              <w:jc w:val="both"/>
              <w:rPr>
                <w:i/>
              </w:rPr>
            </w:pPr>
          </w:p>
          <w:p w:rsidR="00000E88" w:rsidRDefault="00E77B71" w:rsidP="00FC03F6">
            <w:pPr>
              <w:jc w:val="both"/>
            </w:pPr>
            <w:r w:rsidRPr="000C29B6">
              <w:rPr>
                <w:i/>
                <w:color w:val="000000" w:themeColor="text1"/>
              </w:rPr>
              <w:t xml:space="preserve">Applicants must meet the minimum checkable history criteria, which must be taken into account for all individuals applying to work with South Yorkshire Police in any capacity. A minimum checkable history period of </w:t>
            </w:r>
            <w:r w:rsidR="00FC03F6">
              <w:rPr>
                <w:i/>
                <w:color w:val="000000" w:themeColor="text1"/>
              </w:rPr>
              <w:t>five</w:t>
            </w:r>
            <w:r w:rsidRPr="000C29B6">
              <w:rPr>
                <w:i/>
                <w:color w:val="000000" w:themeColor="text1"/>
              </w:rPr>
              <w:t xml:space="preserve"> years has been identified for this role and successfully undergoing the recruitment vetting procedure is a pre-requisite of employment with South Yorkshire Police.</w:t>
            </w:r>
          </w:p>
        </w:tc>
      </w:tr>
    </w:tbl>
    <w:p w:rsidR="00AA667D" w:rsidRDefault="00AA667D" w:rsidP="003F6EAF"/>
    <w:sectPr w:rsidR="00AA667D" w:rsidSect="00262045">
      <w:pgSz w:w="16838" w:h="11906" w:orient="landscape"/>
      <w:pgMar w:top="568" w:right="53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5C" w:rsidRDefault="00C54B5C" w:rsidP="00C54B5C">
      <w:pPr>
        <w:spacing w:after="0" w:line="240" w:lineRule="auto"/>
      </w:pPr>
      <w:r>
        <w:separator/>
      </w:r>
    </w:p>
  </w:endnote>
  <w:endnote w:type="continuationSeparator" w:id="0">
    <w:p w:rsidR="00C54B5C" w:rsidRDefault="00C54B5C" w:rsidP="00C5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5C" w:rsidRDefault="00C54B5C" w:rsidP="00C54B5C">
      <w:pPr>
        <w:spacing w:after="0" w:line="240" w:lineRule="auto"/>
      </w:pPr>
      <w:r>
        <w:separator/>
      </w:r>
    </w:p>
  </w:footnote>
  <w:footnote w:type="continuationSeparator" w:id="0">
    <w:p w:rsidR="00C54B5C" w:rsidRDefault="00C54B5C" w:rsidP="00C54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5D2E"/>
    <w:multiLevelType w:val="hybridMultilevel"/>
    <w:tmpl w:val="0980E5C2"/>
    <w:lvl w:ilvl="0" w:tplc="0809000D">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EC61F5"/>
    <w:multiLevelType w:val="hybridMultilevel"/>
    <w:tmpl w:val="3802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F7A51"/>
    <w:multiLevelType w:val="hybridMultilevel"/>
    <w:tmpl w:val="6AD2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73ECD"/>
    <w:multiLevelType w:val="hybridMultilevel"/>
    <w:tmpl w:val="820A50C8"/>
    <w:lvl w:ilvl="0" w:tplc="9F006CD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C4AC1"/>
    <w:multiLevelType w:val="hybridMultilevel"/>
    <w:tmpl w:val="01EC2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B1603F"/>
    <w:multiLevelType w:val="hybridMultilevel"/>
    <w:tmpl w:val="DC1A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F60F0"/>
    <w:multiLevelType w:val="hybridMultilevel"/>
    <w:tmpl w:val="1FA44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EC1B32"/>
    <w:multiLevelType w:val="hybridMultilevel"/>
    <w:tmpl w:val="93A4A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B239B6"/>
    <w:multiLevelType w:val="hybridMultilevel"/>
    <w:tmpl w:val="98A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42ED3"/>
    <w:multiLevelType w:val="hybridMultilevel"/>
    <w:tmpl w:val="CEF4F72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350618"/>
    <w:multiLevelType w:val="hybridMultilevel"/>
    <w:tmpl w:val="C826CF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773FB"/>
    <w:multiLevelType w:val="hybridMultilevel"/>
    <w:tmpl w:val="654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E78E2"/>
    <w:multiLevelType w:val="hybridMultilevel"/>
    <w:tmpl w:val="9EA0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979F2"/>
    <w:multiLevelType w:val="hybridMultilevel"/>
    <w:tmpl w:val="93E2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FE3D36"/>
    <w:multiLevelType w:val="hybridMultilevel"/>
    <w:tmpl w:val="F5D6D2A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7"/>
  </w:num>
  <w:num w:numId="6">
    <w:abstractNumId w:val="3"/>
  </w:num>
  <w:num w:numId="7">
    <w:abstractNumId w:val="2"/>
  </w:num>
  <w:num w:numId="8">
    <w:abstractNumId w:val="9"/>
  </w:num>
  <w:num w:numId="9">
    <w:abstractNumId w:val="0"/>
  </w:num>
  <w:num w:numId="10">
    <w:abstractNumId w:val="1"/>
  </w:num>
  <w:num w:numId="11">
    <w:abstractNumId w:val="10"/>
  </w:num>
  <w:num w:numId="12">
    <w:abstractNumId w:val="12"/>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45"/>
    <w:rsid w:val="00000E88"/>
    <w:rsid w:val="00017196"/>
    <w:rsid w:val="00060818"/>
    <w:rsid w:val="000C29B6"/>
    <w:rsid w:val="000F62E6"/>
    <w:rsid w:val="0016397C"/>
    <w:rsid w:val="001844ED"/>
    <w:rsid w:val="001C5D1D"/>
    <w:rsid w:val="002013C5"/>
    <w:rsid w:val="00207211"/>
    <w:rsid w:val="002132E0"/>
    <w:rsid w:val="00226D4E"/>
    <w:rsid w:val="00231176"/>
    <w:rsid w:val="00262045"/>
    <w:rsid w:val="00330751"/>
    <w:rsid w:val="003F0E7E"/>
    <w:rsid w:val="003F6EAF"/>
    <w:rsid w:val="00450080"/>
    <w:rsid w:val="00472266"/>
    <w:rsid w:val="0047748A"/>
    <w:rsid w:val="0049095D"/>
    <w:rsid w:val="004E442F"/>
    <w:rsid w:val="004F1753"/>
    <w:rsid w:val="0054663C"/>
    <w:rsid w:val="005E52B3"/>
    <w:rsid w:val="00657C4E"/>
    <w:rsid w:val="00675656"/>
    <w:rsid w:val="0068369F"/>
    <w:rsid w:val="00746169"/>
    <w:rsid w:val="00747AAD"/>
    <w:rsid w:val="007940FD"/>
    <w:rsid w:val="008C5F75"/>
    <w:rsid w:val="00935F6B"/>
    <w:rsid w:val="00940FE7"/>
    <w:rsid w:val="0098195D"/>
    <w:rsid w:val="009B6A20"/>
    <w:rsid w:val="00A02FA8"/>
    <w:rsid w:val="00A15F64"/>
    <w:rsid w:val="00A55649"/>
    <w:rsid w:val="00A9201F"/>
    <w:rsid w:val="00AA667D"/>
    <w:rsid w:val="00AB7265"/>
    <w:rsid w:val="00AF56C1"/>
    <w:rsid w:val="00AF7ADB"/>
    <w:rsid w:val="00B133DC"/>
    <w:rsid w:val="00B32FC6"/>
    <w:rsid w:val="00B3664A"/>
    <w:rsid w:val="00B91D7E"/>
    <w:rsid w:val="00BE0C88"/>
    <w:rsid w:val="00C06301"/>
    <w:rsid w:val="00C54B5C"/>
    <w:rsid w:val="00C72A94"/>
    <w:rsid w:val="00CB1DF0"/>
    <w:rsid w:val="00D14DA4"/>
    <w:rsid w:val="00DC74AE"/>
    <w:rsid w:val="00E020FA"/>
    <w:rsid w:val="00E71F1D"/>
    <w:rsid w:val="00E77B71"/>
    <w:rsid w:val="00EB2FE8"/>
    <w:rsid w:val="00EC1F15"/>
    <w:rsid w:val="00F60EDD"/>
    <w:rsid w:val="00F730C3"/>
    <w:rsid w:val="00F81B64"/>
    <w:rsid w:val="00FB4A87"/>
    <w:rsid w:val="00FC03F6"/>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E016D8-F2B1-48CA-ACAE-994A7336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 w:type="paragraph" w:styleId="NoSpacing">
    <w:name w:val="No Spacing"/>
    <w:uiPriority w:val="1"/>
    <w:qFormat/>
    <w:rsid w:val="00B3664A"/>
    <w:pPr>
      <w:spacing w:after="0" w:line="240" w:lineRule="auto"/>
    </w:pPr>
  </w:style>
  <w:style w:type="character" w:styleId="Hyperlink">
    <w:name w:val="Hyperlink"/>
    <w:basedOn w:val="DefaultParagraphFont"/>
    <w:uiPriority w:val="99"/>
    <w:unhideWhenUsed/>
    <w:rsid w:val="003F6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Webster@southyorks.pnn.police.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394B8FC1</Template>
  <TotalTime>33</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Trafford, Samantha</dc:creator>
  <cp:lastModifiedBy>ROSE LAKSEVICS</cp:lastModifiedBy>
  <cp:revision>5</cp:revision>
  <dcterms:created xsi:type="dcterms:W3CDTF">2019-10-10T13:44:00Z</dcterms:created>
  <dcterms:modified xsi:type="dcterms:W3CDTF">2019-10-29T13:43:00Z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Rose.Laksevics@southyorks.pnn.police.uk</vt:lpwstr>
  </property>
  <property fmtid="{D5CDD505-2E9C-101B-9397-08002B2CF9AE}" pid="5" name="MSIP_Label_f529d828-a824-4b78-ab24-eaae5922aa38_SetDate">
    <vt:lpwstr>2019-10-29T13:43:25.5836281Z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ies>
</file>